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10" w:rsidRDefault="00BD5CD5">
      <w:pPr>
        <w:rPr>
          <w:lang w:val="en-GB"/>
        </w:rPr>
      </w:pPr>
      <w:r>
        <w:rPr>
          <w:lang w:val="en-GB"/>
        </w:rPr>
        <w:t>SPRING 1 SPELLINGS YEAR 4</w:t>
      </w:r>
    </w:p>
    <w:p w:rsidR="00BD5CD5" w:rsidRDefault="00BD5CD5">
      <w:pPr>
        <w:rPr>
          <w:lang w:val="en-GB"/>
        </w:rPr>
      </w:pPr>
    </w:p>
    <w:p w:rsidR="00BD5CD5" w:rsidRPr="00BD5CD5" w:rsidRDefault="00BD5CD5">
      <w:pPr>
        <w:rPr>
          <w:lang w:val="en-GB"/>
        </w:rPr>
      </w:pPr>
      <w:r>
        <w:rPr>
          <w:rFonts w:cs="Twinkl Cursive Unlooped"/>
          <w:noProof/>
          <w:color w:val="000000"/>
          <w:sz w:val="33"/>
          <w:szCs w:val="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5.3pt;margin-top:264.85pt;width:119.75pt;height:242.3pt;z-index:251665408;mso-height-percent:200;mso-height-percent:200;mso-width-relative:margin;mso-height-relative:margin">
            <v:textbox style="mso-fit-shape-to-text:t">
              <w:txbxContent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  <w:r>
                    <w:rPr>
                      <w:rFonts w:cs="Twinkl Cursive Unlooped"/>
                      <w:color w:val="000000"/>
                      <w:sz w:val="33"/>
                      <w:szCs w:val="33"/>
                    </w:rPr>
                    <w:t>Week 6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Monday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Tuesday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Wednesday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Thursday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Friday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Saturday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Sunday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February</w:t>
                  </w:r>
                </w:p>
                <w:p w:rsidR="00BD5CD5" w:rsidRDefault="00BD5CD5" w:rsidP="00BD5CD5"/>
              </w:txbxContent>
            </v:textbox>
          </v:shape>
        </w:pict>
      </w:r>
      <w:r>
        <w:rPr>
          <w:rFonts w:cs="Twinkl Cursive Unlooped"/>
          <w:noProof/>
          <w:color w:val="000000"/>
          <w:sz w:val="33"/>
          <w:szCs w:val="33"/>
        </w:rPr>
        <w:pict>
          <v:shape id="_x0000_s1028" type="#_x0000_t202" style="position:absolute;margin-left:307.8pt;margin-top:1.3pt;width:119.75pt;height:242.3pt;z-index:251662336;mso-height-percent:200;mso-height-percent:200;mso-width-relative:margin;mso-height-relative:margin">
            <v:textbox style="mso-fit-shape-to-text:t">
              <w:txbxContent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  <w:r>
                    <w:rPr>
                      <w:rFonts w:cs="Twinkl Cursive Unlooped"/>
                      <w:color w:val="000000"/>
                      <w:sz w:val="33"/>
                      <w:szCs w:val="33"/>
                    </w:rPr>
                    <w:t>Week 3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</w:p>
                <w:p w:rsidR="00BD5CD5" w:rsidRP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illegal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illegible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immature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immortal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impossible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impatient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imperfect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irregular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irrelevant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irresponsible</w:t>
                  </w:r>
                  <w:proofErr w:type="gramEnd"/>
                </w:p>
                <w:p w:rsidR="00BD5CD5" w:rsidRDefault="00BD5CD5" w:rsidP="00BD5CD5"/>
              </w:txbxContent>
            </v:textbox>
          </v:shape>
        </w:pict>
      </w:r>
      <w:r>
        <w:rPr>
          <w:rFonts w:cs="Twinkl Cursive Unlooped"/>
          <w:noProof/>
          <w:color w:val="000000"/>
          <w:sz w:val="33"/>
          <w:szCs w:val="33"/>
        </w:rPr>
        <w:pict>
          <v:shape id="_x0000_s1027" type="#_x0000_t202" style="position:absolute;margin-left:147.6pt;margin-top:.85pt;width:119.75pt;height:242.3pt;z-index:251661312;mso-height-percent:200;mso-height-percent:200;mso-width-relative:margin;mso-height-relative:margin">
            <v:textbox style="mso-fit-shape-to-text:t">
              <w:txbxContent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  <w:r>
                    <w:rPr>
                      <w:rFonts w:cs="Twinkl Cursive Unlooped"/>
                      <w:color w:val="000000"/>
                      <w:sz w:val="33"/>
                      <w:szCs w:val="33"/>
                    </w:rPr>
                    <w:t>Week 2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</w:p>
                <w:p w:rsidR="00BD5CD5" w:rsidRP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misbehave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mislead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misspell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mistrust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misheard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misjudge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misfortune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inactive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incorrect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insole</w:t>
                  </w:r>
                  <w:proofErr w:type="gramEnd"/>
                </w:p>
                <w:p w:rsidR="00BD5CD5" w:rsidRDefault="00BD5CD5" w:rsidP="00BD5CD5"/>
              </w:txbxContent>
            </v:textbox>
          </v:shape>
        </w:pict>
      </w:r>
      <w:r>
        <w:rPr>
          <w:rFonts w:cs="Twinkl Cursive Unlooped"/>
          <w:noProof/>
          <w:color w:val="000000"/>
          <w:sz w:val="33"/>
          <w:szCs w:val="33"/>
        </w:rPr>
        <w:pict>
          <v:shape id="_x0000_s1030" type="#_x0000_t202" style="position:absolute;margin-left:147.6pt;margin-top:264.45pt;width:119.75pt;height:242.3pt;z-index:251664384;mso-height-percent:200;mso-height-percent:200;mso-width-relative:margin;mso-height-relative:margin">
            <v:textbox style="mso-fit-shape-to-text:t">
              <w:txbxContent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  <w:r>
                    <w:rPr>
                      <w:rFonts w:cs="Twinkl Cursive Unlooped"/>
                      <w:color w:val="000000"/>
                      <w:sz w:val="33"/>
                      <w:szCs w:val="33"/>
                    </w:rPr>
                    <w:t>Week 5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</w:p>
                <w:p w:rsidR="00BD5CD5" w:rsidRP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subdivide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subheading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submarine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submerge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subway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subtitle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subtotal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superman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superstar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supermarket</w:t>
                  </w:r>
                  <w:proofErr w:type="gramEnd"/>
                </w:p>
                <w:p w:rsidR="00BD5CD5" w:rsidRDefault="00BD5CD5" w:rsidP="00BD5CD5"/>
              </w:txbxContent>
            </v:textbox>
          </v:shape>
        </w:pict>
      </w:r>
      <w:r>
        <w:rPr>
          <w:rFonts w:cs="Twinkl Cursive Unlooped"/>
          <w:noProof/>
          <w:color w:val="000000"/>
          <w:sz w:val="33"/>
          <w:szCs w:val="33"/>
        </w:rPr>
        <w:pict>
          <v:shape id="_x0000_s1029" type="#_x0000_t202" style="position:absolute;margin-left:-7.1pt;margin-top:264.05pt;width:119.75pt;height:242.3pt;z-index:251663360;mso-height-percent:200;mso-height-percent:200;mso-width-relative:margin;mso-height-relative:margin">
            <v:textbox style="mso-fit-shape-to-text:t">
              <w:txbxContent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  <w:r>
                    <w:rPr>
                      <w:rFonts w:cs="Twinkl Cursive Unlooped"/>
                      <w:color w:val="000000"/>
                      <w:sz w:val="33"/>
                      <w:szCs w:val="33"/>
                    </w:rPr>
                    <w:t>Week 4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</w:p>
                <w:p w:rsidR="00BD5CD5" w:rsidRP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redo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refresh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return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reappear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redecorate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reapply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repaint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retake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rearrange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replay</w:t>
                  </w:r>
                  <w:proofErr w:type="gramEnd"/>
                </w:p>
                <w:p w:rsidR="00BD5CD5" w:rsidRDefault="00BD5CD5" w:rsidP="00BD5CD5"/>
              </w:txbxContent>
            </v:textbox>
          </v:shape>
        </w:pict>
      </w:r>
      <w:r w:rsidRPr="00BD5CD5">
        <w:rPr>
          <w:rFonts w:cs="Twinkl Cursive Unlooped"/>
          <w:noProof/>
          <w:color w:val="000000"/>
          <w:sz w:val="33"/>
          <w:szCs w:val="33"/>
          <w:lang w:eastAsia="zh-TW"/>
        </w:rPr>
        <w:pict>
          <v:shape id="_x0000_s1026" type="#_x0000_t202" style="position:absolute;margin-left:-7.5pt;margin-top:.45pt;width:119.75pt;height:242.3pt;z-index:251660288;mso-height-percent:200;mso-height-percent:200;mso-width-relative:margin;mso-height-relative:margin">
            <v:textbox style="mso-fit-shape-to-text:t">
              <w:txbxContent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  <w:r>
                    <w:rPr>
                      <w:rFonts w:cs="Twinkl Cursive Unlooped"/>
                      <w:color w:val="000000"/>
                      <w:sz w:val="33"/>
                      <w:szCs w:val="33"/>
                    </w:rPr>
                    <w:t>Week 1</w:t>
                  </w: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33"/>
                      <w:szCs w:val="33"/>
                    </w:rPr>
                  </w:pPr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disappoint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disagree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disobey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dishonest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disappear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dislike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disbelief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disrespect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distrust</w:t>
                  </w:r>
                  <w:proofErr w:type="gramEnd"/>
                </w:p>
                <w:p w:rsidR="00BD5CD5" w:rsidRDefault="00BD5CD5" w:rsidP="00BD5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winkl Cursive Unlooped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cs="Twinkl Cursive Unlooped"/>
                      <w:color w:val="000000"/>
                      <w:sz w:val="27"/>
                      <w:szCs w:val="27"/>
                    </w:rPr>
                    <w:t>dismount</w:t>
                  </w:r>
                  <w:proofErr w:type="gramEnd"/>
                </w:p>
                <w:p w:rsidR="00BD5CD5" w:rsidRDefault="00BD5CD5"/>
              </w:txbxContent>
            </v:textbox>
          </v:shape>
        </w:pict>
      </w:r>
    </w:p>
    <w:sectPr w:rsidR="00BD5CD5" w:rsidRPr="00BD5CD5" w:rsidSect="00BD5C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D5CD5"/>
    <w:rsid w:val="00456610"/>
    <w:rsid w:val="004F7ADB"/>
    <w:rsid w:val="00622BAA"/>
    <w:rsid w:val="00BD5CD5"/>
    <w:rsid w:val="00FD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inkl Cursive Unlooped" w:eastAsiaTheme="minorHAnsi" w:hAnsi="Twinkl Cursive Unloope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jmunro</dc:creator>
  <cp:lastModifiedBy>jmunro</cp:lastModifiedBy>
  <cp:revision>1</cp:revision>
  <dcterms:created xsi:type="dcterms:W3CDTF">2020-12-15T08:44:00Z</dcterms:created>
  <dcterms:modified xsi:type="dcterms:W3CDTF">2020-12-15T08:51:00Z</dcterms:modified>
</cp:coreProperties>
</file>