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D6D12" w14:textId="25002B12" w:rsidR="005F1B04" w:rsidRDefault="005F1B04" w:rsidP="005F1B04">
      <w:pPr>
        <w:pStyle w:val="CoversheetTitle2"/>
        <w:jc w:val="left"/>
      </w:pPr>
      <w:r>
        <w:rPr>
          <w:noProof/>
          <w:lang w:eastAsia="en-GB"/>
        </w:rPr>
        <w:drawing>
          <wp:inline distT="0" distB="0" distL="0" distR="0" wp14:anchorId="128112A8" wp14:editId="7CB56496">
            <wp:extent cx="2943225" cy="504825"/>
            <wp:effectExtent l="0" t="0" r="9525" b="9525"/>
            <wp:docPr id="1" name="Picture 1"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3225" cy="504825"/>
                    </a:xfrm>
                    <a:prstGeom prst="rect">
                      <a:avLst/>
                    </a:prstGeom>
                    <a:noFill/>
                    <a:ln>
                      <a:noFill/>
                    </a:ln>
                  </pic:spPr>
                </pic:pic>
              </a:graphicData>
            </a:graphic>
          </wp:inline>
        </w:drawing>
      </w:r>
    </w:p>
    <w:p w14:paraId="0D081F61" w14:textId="77777777" w:rsidR="005F1B04" w:rsidRDefault="005F1B04" w:rsidP="005F1B04">
      <w:pPr>
        <w:pStyle w:val="CoversheetTitle2"/>
        <w:jc w:val="left"/>
      </w:pPr>
    </w:p>
    <w:p w14:paraId="56E48F1B" w14:textId="3D297B2D" w:rsidR="005F1B04" w:rsidRPr="005F1B04" w:rsidRDefault="005F1B04" w:rsidP="005F1B04">
      <w:pPr>
        <w:pStyle w:val="CoversheetTitle2"/>
        <w:rPr>
          <w:szCs w:val="28"/>
        </w:rPr>
      </w:pPr>
      <w:r w:rsidRPr="005F1B04">
        <w:rPr>
          <w:szCs w:val="28"/>
        </w:rPr>
        <w:t>Collaboration agreement</w:t>
      </w:r>
    </w:p>
    <w:p w14:paraId="1E30BD3B" w14:textId="5922A3CD" w:rsidR="005F1B04" w:rsidRPr="005F1B04" w:rsidRDefault="005F1B04" w:rsidP="00D70A51">
      <w:pPr>
        <w:pStyle w:val="CoversheetParagraph"/>
        <w:rPr>
          <w:b/>
          <w:sz w:val="28"/>
          <w:szCs w:val="28"/>
        </w:rPr>
      </w:pPr>
      <w:r w:rsidRPr="005F1B04">
        <w:rPr>
          <w:b/>
          <w:sz w:val="28"/>
          <w:szCs w:val="28"/>
        </w:rPr>
        <w:t>Between</w:t>
      </w:r>
    </w:p>
    <w:p w14:paraId="72F1251F" w14:textId="20D97760" w:rsidR="00D70A51" w:rsidRDefault="00D70A51" w:rsidP="005F1B04">
      <w:pPr>
        <w:pStyle w:val="CoversheetTitle"/>
        <w:rPr>
          <w:sz w:val="28"/>
          <w:szCs w:val="28"/>
        </w:rPr>
      </w:pPr>
      <w:r>
        <w:rPr>
          <w:sz w:val="28"/>
          <w:szCs w:val="28"/>
        </w:rPr>
        <w:t>ALBANY INFANT AND NURSERY SCHOOL</w:t>
      </w:r>
    </w:p>
    <w:p w14:paraId="581CC1BF" w14:textId="4F2E16E2" w:rsidR="00D70A51" w:rsidRDefault="00396DC9" w:rsidP="005F1B04">
      <w:pPr>
        <w:pStyle w:val="CoversheetTitle"/>
        <w:rPr>
          <w:sz w:val="28"/>
          <w:szCs w:val="28"/>
        </w:rPr>
      </w:pPr>
      <w:r>
        <w:rPr>
          <w:sz w:val="28"/>
          <w:szCs w:val="28"/>
        </w:rPr>
        <w:t>ALBANY JUNIOR SCHOOL</w:t>
      </w:r>
    </w:p>
    <w:p w14:paraId="600DFA4F" w14:textId="6E779DE4" w:rsidR="003D322F" w:rsidRDefault="003D322F" w:rsidP="005F1B04">
      <w:pPr>
        <w:pStyle w:val="CoversheetTitle"/>
        <w:rPr>
          <w:sz w:val="28"/>
          <w:szCs w:val="28"/>
        </w:rPr>
      </w:pPr>
      <w:r>
        <w:rPr>
          <w:sz w:val="28"/>
          <w:szCs w:val="28"/>
        </w:rPr>
        <w:t>BRAMCOTE C of E PRIMARY</w:t>
      </w:r>
    </w:p>
    <w:p w14:paraId="4ED85361" w14:textId="4C9DE2AE" w:rsidR="005F1B04" w:rsidRPr="005F1B04" w:rsidRDefault="005F1B04" w:rsidP="005F1B04">
      <w:pPr>
        <w:pStyle w:val="CoversheetTitle"/>
        <w:rPr>
          <w:sz w:val="28"/>
          <w:szCs w:val="28"/>
        </w:rPr>
      </w:pPr>
      <w:r>
        <w:rPr>
          <w:sz w:val="28"/>
          <w:szCs w:val="28"/>
        </w:rPr>
        <w:t xml:space="preserve">BRAMCOTE HILLS PRIMARY </w:t>
      </w:r>
      <w:r w:rsidRPr="005F1B04">
        <w:rPr>
          <w:sz w:val="28"/>
          <w:szCs w:val="28"/>
        </w:rPr>
        <w:t>SCHOOL</w:t>
      </w:r>
    </w:p>
    <w:p w14:paraId="741B1945" w14:textId="77777777" w:rsidR="005067A3" w:rsidRDefault="005067A3" w:rsidP="005F1B04">
      <w:pPr>
        <w:pStyle w:val="CoversheetTitle"/>
        <w:rPr>
          <w:sz w:val="28"/>
          <w:szCs w:val="28"/>
        </w:rPr>
      </w:pPr>
      <w:r>
        <w:rPr>
          <w:sz w:val="28"/>
          <w:szCs w:val="28"/>
        </w:rPr>
        <w:t>ESKDALE JUNIOR SCHOOL</w:t>
      </w:r>
    </w:p>
    <w:p w14:paraId="0F450DE6" w14:textId="55E8F328" w:rsidR="005F1B04" w:rsidRDefault="005F1B04" w:rsidP="005F1B04">
      <w:pPr>
        <w:pStyle w:val="CoversheetTitle"/>
        <w:rPr>
          <w:sz w:val="28"/>
          <w:szCs w:val="28"/>
        </w:rPr>
      </w:pPr>
      <w:r>
        <w:rPr>
          <w:sz w:val="28"/>
          <w:szCs w:val="28"/>
        </w:rPr>
        <w:t xml:space="preserve">ROUND HILL PRIMARY </w:t>
      </w:r>
      <w:r w:rsidRPr="005F1B04">
        <w:rPr>
          <w:sz w:val="28"/>
          <w:szCs w:val="28"/>
        </w:rPr>
        <w:t>SCHOOL</w:t>
      </w:r>
    </w:p>
    <w:p w14:paraId="64C539D1" w14:textId="34E03775" w:rsidR="00396DC9" w:rsidRDefault="00396DC9" w:rsidP="005F1B04">
      <w:pPr>
        <w:pStyle w:val="CoversheetTitle"/>
        <w:rPr>
          <w:sz w:val="28"/>
          <w:szCs w:val="28"/>
        </w:rPr>
      </w:pPr>
      <w:r>
        <w:rPr>
          <w:sz w:val="28"/>
          <w:szCs w:val="28"/>
        </w:rPr>
        <w:t>ST JOHN’s C of E PRIMARY SCHOOL</w:t>
      </w:r>
    </w:p>
    <w:p w14:paraId="18BC4A8A" w14:textId="3D87796D" w:rsidR="003D322F" w:rsidRPr="005F1B04" w:rsidRDefault="003D322F" w:rsidP="005F1B04">
      <w:pPr>
        <w:pStyle w:val="CoversheetTitle"/>
        <w:rPr>
          <w:sz w:val="28"/>
          <w:szCs w:val="28"/>
        </w:rPr>
      </w:pPr>
      <w:r>
        <w:rPr>
          <w:sz w:val="28"/>
          <w:szCs w:val="28"/>
        </w:rPr>
        <w:t>TROWELL C of E PRIMARY SCHOOL</w:t>
      </w:r>
    </w:p>
    <w:p w14:paraId="253AC5E7" w14:textId="21D4543C" w:rsidR="005F1B04" w:rsidRPr="005F1B04" w:rsidRDefault="00396DC9" w:rsidP="005F1B04">
      <w:pPr>
        <w:pStyle w:val="CoversheetTitle"/>
        <w:rPr>
          <w:sz w:val="28"/>
          <w:szCs w:val="28"/>
        </w:rPr>
      </w:pPr>
      <w:r>
        <w:rPr>
          <w:sz w:val="28"/>
          <w:szCs w:val="28"/>
        </w:rPr>
        <w:t>WADSWORTH FIELDS PRIMARY</w:t>
      </w:r>
      <w:r w:rsidR="00D70A51">
        <w:rPr>
          <w:sz w:val="28"/>
          <w:szCs w:val="28"/>
        </w:rPr>
        <w:t xml:space="preserve"> </w:t>
      </w:r>
      <w:r w:rsidR="005F1B04" w:rsidRPr="005F1B04">
        <w:rPr>
          <w:sz w:val="28"/>
          <w:szCs w:val="28"/>
        </w:rPr>
        <w:t>SCHOOL</w:t>
      </w:r>
    </w:p>
    <w:p w14:paraId="5AC6E46A" w14:textId="77777777" w:rsidR="005F1B04" w:rsidRDefault="005F1B04" w:rsidP="005F1B04">
      <w:pPr>
        <w:pStyle w:val="CoversheetTitle"/>
      </w:pPr>
    </w:p>
    <w:p w14:paraId="1B35AAE0" w14:textId="07060417" w:rsidR="005F1B04" w:rsidRDefault="005F1B04" w:rsidP="005F1B04">
      <w:pPr>
        <w:pStyle w:val="CoversheetTitle"/>
      </w:pPr>
      <w:r>
        <w:t>MARCH 2017</w:t>
      </w:r>
    </w:p>
    <w:p w14:paraId="3DBDA94C" w14:textId="635503AA" w:rsidR="005F1B04" w:rsidRDefault="005F1B04">
      <w:pPr>
        <w:rPr>
          <w:rFonts w:ascii="Arial" w:hAnsi="Arial" w:cs="Arial"/>
          <w:b/>
        </w:rPr>
      </w:pPr>
      <w:r>
        <w:rPr>
          <w:rFonts w:ascii="Arial" w:hAnsi="Arial" w:cs="Arial"/>
          <w:b/>
        </w:rPr>
        <w:br w:type="page"/>
      </w:r>
    </w:p>
    <w:p w14:paraId="4F7A7D1A" w14:textId="77777777" w:rsidR="005F1B04" w:rsidRDefault="005F1B04">
      <w:pPr>
        <w:rPr>
          <w:rFonts w:ascii="Arial" w:hAnsi="Arial" w:cs="Arial"/>
          <w:b/>
        </w:rPr>
      </w:pPr>
    </w:p>
    <w:p w14:paraId="51F9187F" w14:textId="144532E1" w:rsidR="00850873" w:rsidRPr="005F1B04" w:rsidRDefault="00053907" w:rsidP="00F34777">
      <w:pPr>
        <w:spacing w:after="0"/>
        <w:jc w:val="center"/>
        <w:rPr>
          <w:rFonts w:ascii="Arial" w:hAnsi="Arial" w:cs="Arial"/>
          <w:b/>
        </w:rPr>
      </w:pPr>
      <w:r w:rsidRPr="005F1B04">
        <w:rPr>
          <w:rFonts w:ascii="Arial" w:hAnsi="Arial" w:cs="Arial"/>
          <w:b/>
        </w:rPr>
        <w:t>T</w:t>
      </w:r>
      <w:r w:rsidR="0036738B" w:rsidRPr="005F1B04">
        <w:rPr>
          <w:rFonts w:ascii="Arial" w:hAnsi="Arial" w:cs="Arial"/>
          <w:b/>
        </w:rPr>
        <w:t>he</w:t>
      </w:r>
      <w:r w:rsidRPr="005F1B04">
        <w:rPr>
          <w:rFonts w:ascii="Arial" w:hAnsi="Arial" w:cs="Arial"/>
          <w:b/>
        </w:rPr>
        <w:t xml:space="preserve"> White Hills Park Family</w:t>
      </w:r>
      <w:r w:rsidR="0036738B" w:rsidRPr="005F1B04">
        <w:rPr>
          <w:rFonts w:ascii="Arial" w:hAnsi="Arial" w:cs="Arial"/>
          <w:b/>
        </w:rPr>
        <w:t xml:space="preserve"> collaboration</w:t>
      </w:r>
      <w:r w:rsidR="002E0396" w:rsidRPr="005F1B04">
        <w:rPr>
          <w:rFonts w:ascii="Arial" w:hAnsi="Arial" w:cs="Arial"/>
          <w:b/>
        </w:rPr>
        <w:t xml:space="preserve"> agreement</w:t>
      </w:r>
    </w:p>
    <w:p w14:paraId="5C2DACB5" w14:textId="77777777" w:rsidR="00ED2CFB" w:rsidRPr="005F1B04" w:rsidRDefault="00ED2CFB" w:rsidP="003A6720">
      <w:pPr>
        <w:rPr>
          <w:rFonts w:ascii="Arial" w:hAnsi="Arial" w:cs="Arial"/>
          <w:u w:val="single"/>
        </w:rPr>
      </w:pPr>
      <w:bookmarkStart w:id="0" w:name="_GoBack"/>
      <w:r w:rsidRPr="005F1B04">
        <w:rPr>
          <w:rFonts w:ascii="Arial" w:hAnsi="Arial" w:cs="Arial"/>
          <w:u w:val="single"/>
        </w:rPr>
        <w:t>Background</w:t>
      </w:r>
    </w:p>
    <w:p w14:paraId="5F477D29" w14:textId="07BE67EC" w:rsidR="003A6720" w:rsidRPr="005F1B04" w:rsidRDefault="003A6720" w:rsidP="0015720A">
      <w:pPr>
        <w:jc w:val="both"/>
        <w:rPr>
          <w:rFonts w:ascii="Arial" w:hAnsi="Arial" w:cs="Arial"/>
        </w:rPr>
      </w:pPr>
      <w:r w:rsidRPr="005F1B04">
        <w:rPr>
          <w:rFonts w:ascii="Arial" w:hAnsi="Arial" w:cs="Arial"/>
        </w:rPr>
        <w:t xml:space="preserve">The schools involved in this collaboration have worked together as part of Nottinghamshire LA’s “family of schools” model since </w:t>
      </w:r>
      <w:r w:rsidR="0036738B" w:rsidRPr="005F1B04">
        <w:rPr>
          <w:rFonts w:ascii="Arial" w:hAnsi="Arial" w:cs="Arial"/>
        </w:rPr>
        <w:t>2007</w:t>
      </w:r>
      <w:r w:rsidRPr="005F1B04">
        <w:rPr>
          <w:rFonts w:ascii="Arial" w:hAnsi="Arial" w:cs="Arial"/>
        </w:rPr>
        <w:t xml:space="preserve">. The schools are located within </w:t>
      </w:r>
      <w:r w:rsidR="00404F8F" w:rsidRPr="005F1B04">
        <w:rPr>
          <w:rFonts w:ascii="Arial" w:hAnsi="Arial" w:cs="Arial"/>
        </w:rPr>
        <w:t>the Beeston/</w:t>
      </w:r>
      <w:proofErr w:type="spellStart"/>
      <w:r w:rsidR="00404F8F" w:rsidRPr="005F1B04">
        <w:rPr>
          <w:rFonts w:ascii="Arial" w:hAnsi="Arial" w:cs="Arial"/>
        </w:rPr>
        <w:t>Bramcote</w:t>
      </w:r>
      <w:proofErr w:type="spellEnd"/>
      <w:r w:rsidR="00404F8F" w:rsidRPr="005F1B04">
        <w:rPr>
          <w:rFonts w:ascii="Arial" w:hAnsi="Arial" w:cs="Arial"/>
        </w:rPr>
        <w:t>/Stapleford/</w:t>
      </w:r>
      <w:proofErr w:type="spellStart"/>
      <w:r w:rsidR="00404F8F" w:rsidRPr="005F1B04">
        <w:rPr>
          <w:rFonts w:ascii="Arial" w:hAnsi="Arial" w:cs="Arial"/>
        </w:rPr>
        <w:t>Trowell</w:t>
      </w:r>
      <w:proofErr w:type="spellEnd"/>
      <w:r w:rsidR="00404F8F" w:rsidRPr="005F1B04">
        <w:rPr>
          <w:rFonts w:ascii="Arial" w:hAnsi="Arial" w:cs="Arial"/>
        </w:rPr>
        <w:t xml:space="preserve"> area of</w:t>
      </w:r>
      <w:r w:rsidRPr="005F1B04">
        <w:rPr>
          <w:rFonts w:ascii="Arial" w:hAnsi="Arial" w:cs="Arial"/>
        </w:rPr>
        <w:t xml:space="preserve"> Broxtowe, with the infant schools largely feeding partner junior schools; and the junior and primary schools largely feeding to the White Hills Park Federation.</w:t>
      </w:r>
      <w:r w:rsidR="00F617DD" w:rsidRPr="005F1B04">
        <w:rPr>
          <w:rFonts w:ascii="Arial" w:hAnsi="Arial" w:cs="Arial"/>
        </w:rPr>
        <w:t xml:space="preserve"> The forma</w:t>
      </w:r>
      <w:r w:rsidR="0036738B" w:rsidRPr="005F1B04">
        <w:rPr>
          <w:rFonts w:ascii="Arial" w:hAnsi="Arial" w:cs="Arial"/>
        </w:rPr>
        <w:t xml:space="preserve">l collaboration set out in the </w:t>
      </w:r>
      <w:r w:rsidR="00F617DD" w:rsidRPr="005F1B04">
        <w:rPr>
          <w:rFonts w:ascii="Arial" w:hAnsi="Arial" w:cs="Arial"/>
        </w:rPr>
        <w:t>following</w:t>
      </w:r>
      <w:r w:rsidR="0036738B" w:rsidRPr="005F1B04">
        <w:rPr>
          <w:rFonts w:ascii="Arial" w:hAnsi="Arial" w:cs="Arial"/>
        </w:rPr>
        <w:t xml:space="preserve"> </w:t>
      </w:r>
      <w:r w:rsidR="00F617DD" w:rsidRPr="005F1B04">
        <w:rPr>
          <w:rFonts w:ascii="Arial" w:hAnsi="Arial" w:cs="Arial"/>
        </w:rPr>
        <w:t>sections came into existence in the Spring Term 2017</w:t>
      </w:r>
      <w:r w:rsidR="0015720A" w:rsidRPr="005F1B04">
        <w:rPr>
          <w:rFonts w:ascii="Arial" w:hAnsi="Arial" w:cs="Arial"/>
        </w:rPr>
        <w:t>, following a resolution at each school’s Full Governing Body meeting</w:t>
      </w:r>
      <w:r w:rsidR="00F617DD" w:rsidRPr="005F1B04">
        <w:rPr>
          <w:rFonts w:ascii="Arial" w:hAnsi="Arial" w:cs="Arial"/>
        </w:rPr>
        <w:t>.</w:t>
      </w:r>
    </w:p>
    <w:p w14:paraId="27DAA070" w14:textId="3A0D8EFA" w:rsidR="0036738B" w:rsidRPr="005F1B04" w:rsidRDefault="0036738B" w:rsidP="003A6720">
      <w:pPr>
        <w:rPr>
          <w:rFonts w:ascii="Arial" w:hAnsi="Arial" w:cs="Arial"/>
          <w:u w:val="single"/>
        </w:rPr>
      </w:pPr>
      <w:r w:rsidRPr="005F1B04">
        <w:rPr>
          <w:rFonts w:ascii="Arial" w:hAnsi="Arial" w:cs="Arial"/>
          <w:u w:val="single"/>
        </w:rPr>
        <w:t>Membership</w:t>
      </w:r>
    </w:p>
    <w:p w14:paraId="7068C71D" w14:textId="77777777" w:rsidR="0015720A" w:rsidRPr="005F1B04" w:rsidRDefault="0036738B" w:rsidP="003A6720">
      <w:pPr>
        <w:rPr>
          <w:rFonts w:ascii="Arial" w:hAnsi="Arial" w:cs="Arial"/>
        </w:rPr>
      </w:pPr>
      <w:r w:rsidRPr="005F1B04">
        <w:rPr>
          <w:rFonts w:ascii="Arial" w:hAnsi="Arial" w:cs="Arial"/>
        </w:rPr>
        <w:t>The “Founding Members” of t</w:t>
      </w:r>
      <w:r w:rsidR="0015720A" w:rsidRPr="005F1B04">
        <w:rPr>
          <w:rFonts w:ascii="Arial" w:hAnsi="Arial" w:cs="Arial"/>
        </w:rPr>
        <w:t>he Collaboration are as follows:</w:t>
      </w:r>
    </w:p>
    <w:p w14:paraId="146F2825" w14:textId="77777777" w:rsidR="00396DC9" w:rsidRDefault="00396DC9" w:rsidP="0015720A">
      <w:pPr>
        <w:pStyle w:val="ListParagraph"/>
        <w:numPr>
          <w:ilvl w:val="0"/>
          <w:numId w:val="5"/>
        </w:numPr>
        <w:rPr>
          <w:rFonts w:ascii="Arial" w:hAnsi="Arial" w:cs="Arial"/>
        </w:rPr>
        <w:sectPr w:rsidR="00396DC9" w:rsidSect="00850873">
          <w:footerReference w:type="default" r:id="rId9"/>
          <w:pgSz w:w="11906" w:h="16838"/>
          <w:pgMar w:top="720" w:right="720" w:bottom="720" w:left="720" w:header="708" w:footer="708" w:gutter="0"/>
          <w:cols w:space="708"/>
          <w:docGrid w:linePitch="360"/>
        </w:sectPr>
      </w:pPr>
    </w:p>
    <w:p w14:paraId="0D9C99E4" w14:textId="149ADF24" w:rsidR="00D70A51" w:rsidRDefault="00D70A51" w:rsidP="0015720A">
      <w:pPr>
        <w:pStyle w:val="ListParagraph"/>
        <w:numPr>
          <w:ilvl w:val="0"/>
          <w:numId w:val="5"/>
        </w:numPr>
        <w:rPr>
          <w:rFonts w:ascii="Arial" w:hAnsi="Arial" w:cs="Arial"/>
        </w:rPr>
      </w:pPr>
      <w:r>
        <w:rPr>
          <w:rFonts w:ascii="Arial" w:hAnsi="Arial" w:cs="Arial"/>
        </w:rPr>
        <w:lastRenderedPageBreak/>
        <w:t>Albany Infant and Nursery School</w:t>
      </w:r>
    </w:p>
    <w:p w14:paraId="3573B6BA" w14:textId="37A2094D" w:rsidR="005067A3" w:rsidRDefault="005067A3" w:rsidP="0015720A">
      <w:pPr>
        <w:pStyle w:val="ListParagraph"/>
        <w:numPr>
          <w:ilvl w:val="0"/>
          <w:numId w:val="5"/>
        </w:numPr>
        <w:rPr>
          <w:rFonts w:ascii="Arial" w:hAnsi="Arial" w:cs="Arial"/>
        </w:rPr>
      </w:pPr>
      <w:r>
        <w:rPr>
          <w:rFonts w:ascii="Arial" w:hAnsi="Arial" w:cs="Arial"/>
        </w:rPr>
        <w:t xml:space="preserve">Albany Junior School </w:t>
      </w:r>
    </w:p>
    <w:p w14:paraId="26361578" w14:textId="77777777" w:rsidR="003D322F" w:rsidRDefault="003D322F" w:rsidP="0015720A">
      <w:pPr>
        <w:pStyle w:val="ListParagraph"/>
        <w:numPr>
          <w:ilvl w:val="0"/>
          <w:numId w:val="5"/>
        </w:numPr>
        <w:rPr>
          <w:rFonts w:ascii="Arial" w:hAnsi="Arial" w:cs="Arial"/>
        </w:rPr>
      </w:pPr>
      <w:proofErr w:type="spellStart"/>
      <w:r>
        <w:rPr>
          <w:rFonts w:ascii="Arial" w:hAnsi="Arial" w:cs="Arial"/>
        </w:rPr>
        <w:t>Bramcote</w:t>
      </w:r>
      <w:proofErr w:type="spellEnd"/>
      <w:r>
        <w:rPr>
          <w:rFonts w:ascii="Arial" w:hAnsi="Arial" w:cs="Arial"/>
        </w:rPr>
        <w:t xml:space="preserve"> CE Primary School</w:t>
      </w:r>
    </w:p>
    <w:p w14:paraId="4EBC7DE6" w14:textId="0B931FC2" w:rsidR="0015720A" w:rsidRDefault="0015720A" w:rsidP="0015720A">
      <w:pPr>
        <w:pStyle w:val="ListParagraph"/>
        <w:numPr>
          <w:ilvl w:val="0"/>
          <w:numId w:val="5"/>
        </w:numPr>
        <w:rPr>
          <w:rFonts w:ascii="Arial" w:hAnsi="Arial" w:cs="Arial"/>
        </w:rPr>
      </w:pPr>
      <w:proofErr w:type="spellStart"/>
      <w:r w:rsidRPr="005F1B04">
        <w:rPr>
          <w:rFonts w:ascii="Arial" w:hAnsi="Arial" w:cs="Arial"/>
        </w:rPr>
        <w:t>Bramcote</w:t>
      </w:r>
      <w:proofErr w:type="spellEnd"/>
      <w:r w:rsidRPr="005F1B04">
        <w:rPr>
          <w:rFonts w:ascii="Arial" w:hAnsi="Arial" w:cs="Arial"/>
        </w:rPr>
        <w:t xml:space="preserve"> Hills Primary School</w:t>
      </w:r>
    </w:p>
    <w:p w14:paraId="02DD6C2F" w14:textId="2A7783BC" w:rsidR="005067A3" w:rsidRPr="005F1B04" w:rsidRDefault="005067A3" w:rsidP="0015720A">
      <w:pPr>
        <w:pStyle w:val="ListParagraph"/>
        <w:numPr>
          <w:ilvl w:val="0"/>
          <w:numId w:val="5"/>
        </w:numPr>
        <w:rPr>
          <w:rFonts w:ascii="Arial" w:hAnsi="Arial" w:cs="Arial"/>
        </w:rPr>
      </w:pPr>
      <w:proofErr w:type="spellStart"/>
      <w:r>
        <w:rPr>
          <w:rFonts w:ascii="Arial" w:hAnsi="Arial" w:cs="Arial"/>
        </w:rPr>
        <w:t>Eskdale</w:t>
      </w:r>
      <w:proofErr w:type="spellEnd"/>
      <w:r>
        <w:rPr>
          <w:rFonts w:ascii="Arial" w:hAnsi="Arial" w:cs="Arial"/>
        </w:rPr>
        <w:t xml:space="preserve"> Junior</w:t>
      </w:r>
      <w:r w:rsidR="00513040">
        <w:rPr>
          <w:rFonts w:ascii="Arial" w:hAnsi="Arial" w:cs="Arial"/>
        </w:rPr>
        <w:t xml:space="preserve"> School</w:t>
      </w:r>
    </w:p>
    <w:p w14:paraId="2936F9B2" w14:textId="113DF3C5" w:rsidR="0015720A" w:rsidRDefault="0015720A" w:rsidP="0015720A">
      <w:pPr>
        <w:pStyle w:val="ListParagraph"/>
        <w:numPr>
          <w:ilvl w:val="0"/>
          <w:numId w:val="5"/>
        </w:numPr>
        <w:rPr>
          <w:rFonts w:ascii="Arial" w:hAnsi="Arial" w:cs="Arial"/>
        </w:rPr>
      </w:pPr>
      <w:r w:rsidRPr="005F1B04">
        <w:rPr>
          <w:rFonts w:ascii="Arial" w:hAnsi="Arial" w:cs="Arial"/>
        </w:rPr>
        <w:lastRenderedPageBreak/>
        <w:t>Round Hill Primary School</w:t>
      </w:r>
    </w:p>
    <w:p w14:paraId="10BD75DB" w14:textId="319A4E91" w:rsidR="004E1142" w:rsidRDefault="004E1142" w:rsidP="0015720A">
      <w:pPr>
        <w:pStyle w:val="ListParagraph"/>
        <w:numPr>
          <w:ilvl w:val="0"/>
          <w:numId w:val="5"/>
        </w:numPr>
        <w:rPr>
          <w:rFonts w:ascii="Arial" w:hAnsi="Arial" w:cs="Arial"/>
        </w:rPr>
      </w:pPr>
      <w:r>
        <w:rPr>
          <w:rFonts w:ascii="Arial" w:hAnsi="Arial" w:cs="Arial"/>
        </w:rPr>
        <w:t>St John’s CE Primary School</w:t>
      </w:r>
    </w:p>
    <w:p w14:paraId="6737EDDB" w14:textId="621C60D2" w:rsidR="003D322F" w:rsidRPr="005F1B04" w:rsidRDefault="003D322F" w:rsidP="0015720A">
      <w:pPr>
        <w:pStyle w:val="ListParagraph"/>
        <w:numPr>
          <w:ilvl w:val="0"/>
          <w:numId w:val="5"/>
        </w:numPr>
        <w:rPr>
          <w:rFonts w:ascii="Arial" w:hAnsi="Arial" w:cs="Arial"/>
        </w:rPr>
      </w:pPr>
      <w:proofErr w:type="spellStart"/>
      <w:r>
        <w:rPr>
          <w:rFonts w:ascii="Arial" w:hAnsi="Arial" w:cs="Arial"/>
        </w:rPr>
        <w:t>Trowell</w:t>
      </w:r>
      <w:proofErr w:type="spellEnd"/>
      <w:r>
        <w:rPr>
          <w:rFonts w:ascii="Arial" w:hAnsi="Arial" w:cs="Arial"/>
        </w:rPr>
        <w:t xml:space="preserve"> CE Primary School</w:t>
      </w:r>
    </w:p>
    <w:p w14:paraId="4EAD97A0" w14:textId="77777777" w:rsidR="00513040" w:rsidRPr="00513040" w:rsidRDefault="00513040" w:rsidP="0015720A">
      <w:pPr>
        <w:pStyle w:val="ListParagraph"/>
        <w:numPr>
          <w:ilvl w:val="0"/>
          <w:numId w:val="5"/>
        </w:numPr>
        <w:rPr>
          <w:rFonts w:ascii="Arial" w:hAnsi="Arial" w:cs="Arial"/>
        </w:rPr>
      </w:pPr>
      <w:r w:rsidRPr="00513040">
        <w:rPr>
          <w:rFonts w:ascii="Arial" w:hAnsi="Arial" w:cs="Arial"/>
        </w:rPr>
        <w:t>Wadsworth Fields Primary School</w:t>
      </w:r>
    </w:p>
    <w:p w14:paraId="1B908300" w14:textId="77777777" w:rsidR="00396DC9" w:rsidRDefault="00396DC9" w:rsidP="003A6720">
      <w:pPr>
        <w:rPr>
          <w:rFonts w:ascii="Arial" w:hAnsi="Arial" w:cs="Arial"/>
        </w:rPr>
        <w:sectPr w:rsidR="00396DC9" w:rsidSect="00396DC9">
          <w:type w:val="continuous"/>
          <w:pgSz w:w="11906" w:h="16838"/>
          <w:pgMar w:top="720" w:right="720" w:bottom="720" w:left="720" w:header="708" w:footer="708" w:gutter="0"/>
          <w:cols w:num="2" w:space="708"/>
          <w:docGrid w:linePitch="360"/>
        </w:sectPr>
      </w:pPr>
    </w:p>
    <w:p w14:paraId="088860C1" w14:textId="472D025A" w:rsidR="0036738B" w:rsidRPr="005F1B04" w:rsidRDefault="00465A09" w:rsidP="00682F45">
      <w:pPr>
        <w:spacing w:before="240"/>
        <w:rPr>
          <w:rFonts w:ascii="Arial" w:hAnsi="Arial" w:cs="Arial"/>
        </w:rPr>
      </w:pPr>
      <w:r w:rsidRPr="005F1B04">
        <w:rPr>
          <w:rFonts w:ascii="Arial" w:hAnsi="Arial" w:cs="Arial"/>
        </w:rPr>
        <w:lastRenderedPageBreak/>
        <w:t>The Collaboration may accept new members, as set out in the Remit section below.</w:t>
      </w:r>
    </w:p>
    <w:p w14:paraId="54996CD4" w14:textId="51B0D92C" w:rsidR="00ED2CFB" w:rsidRPr="005F1B04" w:rsidRDefault="00ED2CFB" w:rsidP="003A6720">
      <w:pPr>
        <w:rPr>
          <w:rFonts w:ascii="Arial" w:hAnsi="Arial" w:cs="Arial"/>
          <w:u w:val="single"/>
        </w:rPr>
      </w:pPr>
      <w:r w:rsidRPr="005F1B04">
        <w:rPr>
          <w:rFonts w:ascii="Arial" w:hAnsi="Arial" w:cs="Arial"/>
          <w:u w:val="single"/>
        </w:rPr>
        <w:t>Purpose</w:t>
      </w:r>
    </w:p>
    <w:p w14:paraId="5355019A" w14:textId="77777777" w:rsidR="00A51290" w:rsidRPr="005F1B04" w:rsidRDefault="00F617DD" w:rsidP="003A6720">
      <w:pPr>
        <w:rPr>
          <w:rFonts w:ascii="Arial" w:hAnsi="Arial" w:cs="Arial"/>
        </w:rPr>
      </w:pPr>
      <w:r w:rsidRPr="005F1B04">
        <w:rPr>
          <w:rFonts w:ascii="Arial" w:hAnsi="Arial" w:cs="Arial"/>
        </w:rPr>
        <w:t>The purpose of the collaboration is to improve outcomes for the children and young people in the constituent schools. This purpose will be carried out through activities set out elsewhere in the a</w:t>
      </w:r>
      <w:r w:rsidR="0036738B" w:rsidRPr="005F1B04">
        <w:rPr>
          <w:rFonts w:ascii="Arial" w:hAnsi="Arial" w:cs="Arial"/>
        </w:rPr>
        <w:t>greement, including but not limited to, the Collaboration Aims below.</w:t>
      </w:r>
    </w:p>
    <w:p w14:paraId="1CF0E02D" w14:textId="617034FA" w:rsidR="00F617DD" w:rsidRPr="005F1B04" w:rsidRDefault="00A51290" w:rsidP="003A6720">
      <w:pPr>
        <w:rPr>
          <w:rFonts w:ascii="Arial" w:hAnsi="Arial" w:cs="Arial"/>
        </w:rPr>
      </w:pPr>
      <w:r w:rsidRPr="005F1B04">
        <w:rPr>
          <w:rFonts w:ascii="Arial" w:hAnsi="Arial" w:cs="Arial"/>
        </w:rPr>
        <w:t>In addition, any governing body can, if needed, support with managing school complaints or staff hearing/appeal processes</w:t>
      </w:r>
      <w:r w:rsidR="00D70A51">
        <w:rPr>
          <w:rFonts w:ascii="Arial" w:hAnsi="Arial" w:cs="Arial"/>
        </w:rPr>
        <w:t>,</w:t>
      </w:r>
      <w:r w:rsidRPr="005F1B04">
        <w:rPr>
          <w:rFonts w:ascii="Arial" w:hAnsi="Arial" w:cs="Arial"/>
        </w:rPr>
        <w:t xml:space="preserve"> in the event of any school being unable to provide an impartial panel of governors.</w:t>
      </w:r>
    </w:p>
    <w:p w14:paraId="5B5D5D56" w14:textId="01247E52" w:rsidR="0036738B" w:rsidRPr="005F1B04" w:rsidRDefault="0036738B" w:rsidP="003A6720">
      <w:pPr>
        <w:rPr>
          <w:rFonts w:ascii="Arial" w:hAnsi="Arial" w:cs="Arial"/>
          <w:u w:val="single"/>
        </w:rPr>
      </w:pPr>
      <w:r w:rsidRPr="005F1B04">
        <w:rPr>
          <w:rFonts w:ascii="Arial" w:hAnsi="Arial" w:cs="Arial"/>
          <w:u w:val="single"/>
        </w:rPr>
        <w:t>Collaboration Aims</w:t>
      </w:r>
    </w:p>
    <w:p w14:paraId="376AB5BF" w14:textId="77777777" w:rsidR="00053907" w:rsidRPr="005F1B04" w:rsidRDefault="00053907" w:rsidP="00053907">
      <w:pPr>
        <w:rPr>
          <w:rFonts w:ascii="Arial" w:hAnsi="Arial" w:cs="Arial"/>
        </w:rPr>
      </w:pPr>
      <w:r w:rsidRPr="005F1B04">
        <w:rPr>
          <w:rFonts w:ascii="Arial" w:hAnsi="Arial" w:cs="Arial"/>
        </w:rPr>
        <w:t>This collaboration aims to:</w:t>
      </w:r>
    </w:p>
    <w:p w14:paraId="728642C8" w14:textId="5EBC6A05" w:rsidR="00053907" w:rsidRPr="005F1B04" w:rsidRDefault="00053907" w:rsidP="00053907">
      <w:pPr>
        <w:rPr>
          <w:rFonts w:ascii="Arial" w:hAnsi="Arial" w:cs="Arial"/>
        </w:rPr>
      </w:pPr>
      <w:r w:rsidRPr="005F1B04">
        <w:rPr>
          <w:rFonts w:ascii="Arial" w:hAnsi="Arial" w:cs="Arial"/>
        </w:rPr>
        <w:t>Improve standards in teaching and learning by:</w:t>
      </w:r>
    </w:p>
    <w:p w14:paraId="23BCD557" w14:textId="7F60BDC3" w:rsidR="00053907" w:rsidRPr="005F1B04" w:rsidRDefault="00053907" w:rsidP="0015720A">
      <w:pPr>
        <w:ind w:left="709" w:hanging="709"/>
        <w:rPr>
          <w:rFonts w:ascii="Arial" w:hAnsi="Arial" w:cs="Arial"/>
        </w:rPr>
      </w:pPr>
      <w:r w:rsidRPr="005F1B04">
        <w:rPr>
          <w:rFonts w:ascii="Arial" w:hAnsi="Arial" w:cs="Arial"/>
        </w:rPr>
        <w:t>1.</w:t>
      </w:r>
      <w:r w:rsidRPr="005F1B04">
        <w:rPr>
          <w:rFonts w:ascii="Arial" w:hAnsi="Arial" w:cs="Arial"/>
        </w:rPr>
        <w:tab/>
        <w:t>creating further opportunities t</w:t>
      </w:r>
      <w:r w:rsidR="0015720A" w:rsidRPr="005F1B04">
        <w:rPr>
          <w:rFonts w:ascii="Arial" w:hAnsi="Arial" w:cs="Arial"/>
        </w:rPr>
        <w:t xml:space="preserve">o work with </w:t>
      </w:r>
      <w:r w:rsidRPr="005F1B04">
        <w:rPr>
          <w:rFonts w:ascii="Arial" w:hAnsi="Arial" w:cs="Arial"/>
        </w:rPr>
        <w:t>other school</w:t>
      </w:r>
      <w:r w:rsidR="0015720A" w:rsidRPr="005F1B04">
        <w:rPr>
          <w:rFonts w:ascii="Arial" w:hAnsi="Arial" w:cs="Arial"/>
        </w:rPr>
        <w:t>s,</w:t>
      </w:r>
      <w:r w:rsidRPr="005F1B04">
        <w:rPr>
          <w:rFonts w:ascii="Arial" w:hAnsi="Arial" w:cs="Arial"/>
        </w:rPr>
        <w:t xml:space="preserve"> to broaden outlooks whilst learning and gaining</w:t>
      </w:r>
    </w:p>
    <w:p w14:paraId="1E5126A0" w14:textId="77777777" w:rsidR="00053907" w:rsidRPr="005F1B04" w:rsidRDefault="00053907" w:rsidP="00053907">
      <w:pPr>
        <w:rPr>
          <w:rFonts w:ascii="Arial" w:hAnsi="Arial" w:cs="Arial"/>
        </w:rPr>
      </w:pPr>
      <w:r w:rsidRPr="005F1B04">
        <w:rPr>
          <w:rFonts w:ascii="Arial" w:hAnsi="Arial" w:cs="Arial"/>
        </w:rPr>
        <w:t>2.</w:t>
      </w:r>
      <w:r w:rsidRPr="005F1B04">
        <w:rPr>
          <w:rFonts w:ascii="Arial" w:hAnsi="Arial" w:cs="Arial"/>
        </w:rPr>
        <w:tab/>
        <w:t>improving teaching and learning through shared expertise and resources</w:t>
      </w:r>
    </w:p>
    <w:p w14:paraId="2A438E8F" w14:textId="77777777" w:rsidR="00053907" w:rsidRPr="005F1B04" w:rsidRDefault="00053907" w:rsidP="00053907">
      <w:pPr>
        <w:rPr>
          <w:rFonts w:ascii="Arial" w:hAnsi="Arial" w:cs="Arial"/>
        </w:rPr>
      </w:pPr>
      <w:r w:rsidRPr="005F1B04">
        <w:rPr>
          <w:rFonts w:ascii="Arial" w:hAnsi="Arial" w:cs="Arial"/>
        </w:rPr>
        <w:t>3.</w:t>
      </w:r>
      <w:r w:rsidRPr="005F1B04">
        <w:rPr>
          <w:rFonts w:ascii="Arial" w:hAnsi="Arial" w:cs="Arial"/>
        </w:rPr>
        <w:tab/>
        <w:t>up-skilling classroom teachers in areas of identified need</w:t>
      </w:r>
    </w:p>
    <w:p w14:paraId="7CC0D3E5" w14:textId="77777777" w:rsidR="00053907" w:rsidRPr="005F1B04" w:rsidRDefault="00053907" w:rsidP="00053907">
      <w:pPr>
        <w:rPr>
          <w:rFonts w:ascii="Arial" w:hAnsi="Arial" w:cs="Arial"/>
        </w:rPr>
      </w:pPr>
      <w:r w:rsidRPr="005F1B04">
        <w:rPr>
          <w:rFonts w:ascii="Arial" w:hAnsi="Arial" w:cs="Arial"/>
        </w:rPr>
        <w:t>4.</w:t>
      </w:r>
      <w:r w:rsidRPr="005F1B04">
        <w:rPr>
          <w:rFonts w:ascii="Arial" w:hAnsi="Arial" w:cs="Arial"/>
        </w:rPr>
        <w:tab/>
        <w:t>ensuring classroom teaching is consistently good or better</w:t>
      </w:r>
    </w:p>
    <w:p w14:paraId="0C8DF121" w14:textId="77777777" w:rsidR="00053907" w:rsidRPr="005F1B04" w:rsidRDefault="00053907" w:rsidP="00053907">
      <w:pPr>
        <w:rPr>
          <w:rFonts w:ascii="Arial" w:hAnsi="Arial" w:cs="Arial"/>
        </w:rPr>
      </w:pPr>
      <w:r w:rsidRPr="005F1B04">
        <w:rPr>
          <w:rFonts w:ascii="Arial" w:hAnsi="Arial" w:cs="Arial"/>
        </w:rPr>
        <w:t>5.</w:t>
      </w:r>
      <w:r w:rsidRPr="005F1B04">
        <w:rPr>
          <w:rFonts w:ascii="Arial" w:hAnsi="Arial" w:cs="Arial"/>
        </w:rPr>
        <w:tab/>
        <w:t>enabling staff teams to network, plan and share good practice</w:t>
      </w:r>
    </w:p>
    <w:p w14:paraId="3C68390F" w14:textId="3BC809DB" w:rsidR="00053907" w:rsidRPr="005F1B04" w:rsidRDefault="00053907" w:rsidP="00053907">
      <w:pPr>
        <w:ind w:left="709" w:hanging="709"/>
        <w:rPr>
          <w:rFonts w:ascii="Arial" w:hAnsi="Arial" w:cs="Arial"/>
        </w:rPr>
      </w:pPr>
      <w:r w:rsidRPr="005F1B04">
        <w:rPr>
          <w:rFonts w:ascii="Arial" w:hAnsi="Arial" w:cs="Arial"/>
        </w:rPr>
        <w:t>6.</w:t>
      </w:r>
      <w:r w:rsidRPr="005F1B04">
        <w:rPr>
          <w:rFonts w:ascii="Arial" w:hAnsi="Arial" w:cs="Arial"/>
        </w:rPr>
        <w:tab/>
        <w:t>providing pupils with a range of enrichment opportunit</w:t>
      </w:r>
      <w:r w:rsidR="0015720A" w:rsidRPr="005F1B04">
        <w:rPr>
          <w:rFonts w:ascii="Arial" w:hAnsi="Arial" w:cs="Arial"/>
        </w:rPr>
        <w:t xml:space="preserve">ies including – but not limited to - sport, art and </w:t>
      </w:r>
      <w:r w:rsidR="00A51290" w:rsidRPr="005F1B04">
        <w:rPr>
          <w:rFonts w:ascii="Arial" w:hAnsi="Arial" w:cs="Arial"/>
        </w:rPr>
        <w:t>music</w:t>
      </w:r>
      <w:r w:rsidRPr="005F1B04">
        <w:rPr>
          <w:rFonts w:ascii="Arial" w:hAnsi="Arial" w:cs="Arial"/>
        </w:rPr>
        <w:t xml:space="preserve"> that develop interests and aptitudes</w:t>
      </w:r>
    </w:p>
    <w:p w14:paraId="0561C587" w14:textId="77777777" w:rsidR="00053907" w:rsidRPr="005F1B04" w:rsidRDefault="00053907" w:rsidP="00053907">
      <w:pPr>
        <w:rPr>
          <w:rFonts w:ascii="Arial" w:hAnsi="Arial" w:cs="Arial"/>
        </w:rPr>
      </w:pPr>
      <w:r w:rsidRPr="005F1B04">
        <w:rPr>
          <w:rFonts w:ascii="Arial" w:hAnsi="Arial" w:cs="Arial"/>
        </w:rPr>
        <w:t>7.</w:t>
      </w:r>
      <w:r w:rsidRPr="005F1B04">
        <w:rPr>
          <w:rFonts w:ascii="Arial" w:hAnsi="Arial" w:cs="Arial"/>
        </w:rPr>
        <w:tab/>
        <w:t>ensuring provision for disadvantaged pupils is effective and achievement improves</w:t>
      </w:r>
    </w:p>
    <w:p w14:paraId="12E36DB0" w14:textId="77777777" w:rsidR="00053907" w:rsidRPr="005F1B04" w:rsidRDefault="00053907" w:rsidP="00053907">
      <w:pPr>
        <w:ind w:left="709" w:hanging="709"/>
        <w:rPr>
          <w:rFonts w:ascii="Arial" w:hAnsi="Arial" w:cs="Arial"/>
        </w:rPr>
      </w:pPr>
      <w:r w:rsidRPr="005F1B04">
        <w:rPr>
          <w:rFonts w:ascii="Arial" w:hAnsi="Arial" w:cs="Arial"/>
        </w:rPr>
        <w:t>8.</w:t>
      </w:r>
      <w:r w:rsidRPr="005F1B04">
        <w:rPr>
          <w:rFonts w:ascii="Arial" w:hAnsi="Arial" w:cs="Arial"/>
        </w:rPr>
        <w:tab/>
        <w:t>enabling schools to work together to develop ways in which to support staff well-being and improve work life balance</w:t>
      </w:r>
    </w:p>
    <w:p w14:paraId="39F3C1C5" w14:textId="77777777" w:rsidR="00053907" w:rsidRPr="005F1B04" w:rsidRDefault="00053907" w:rsidP="00053907">
      <w:pPr>
        <w:rPr>
          <w:rFonts w:ascii="Arial" w:hAnsi="Arial" w:cs="Arial"/>
        </w:rPr>
      </w:pPr>
      <w:r w:rsidRPr="005F1B04">
        <w:rPr>
          <w:rFonts w:ascii="Arial" w:hAnsi="Arial" w:cs="Arial"/>
        </w:rPr>
        <w:t>Improve leadership and governance by:</w:t>
      </w:r>
    </w:p>
    <w:p w14:paraId="575D6B52" w14:textId="77777777" w:rsidR="00053907" w:rsidRPr="005F1B04" w:rsidRDefault="00053907" w:rsidP="00053907">
      <w:pPr>
        <w:ind w:left="709" w:hanging="709"/>
        <w:rPr>
          <w:rFonts w:ascii="Arial" w:hAnsi="Arial" w:cs="Arial"/>
        </w:rPr>
      </w:pPr>
      <w:r w:rsidRPr="005F1B04">
        <w:rPr>
          <w:rFonts w:ascii="Arial" w:hAnsi="Arial" w:cs="Arial"/>
        </w:rPr>
        <w:t>9.</w:t>
      </w:r>
      <w:r w:rsidRPr="005F1B04">
        <w:rPr>
          <w:rFonts w:ascii="Arial" w:hAnsi="Arial" w:cs="Arial"/>
        </w:rPr>
        <w:tab/>
        <w:t>developing strong leadership and management systems and good quality practice for those with senior and middle leader responsibilities</w:t>
      </w:r>
    </w:p>
    <w:p w14:paraId="35EB10F1" w14:textId="77777777" w:rsidR="00053907" w:rsidRPr="005F1B04" w:rsidRDefault="00053907" w:rsidP="00053907">
      <w:pPr>
        <w:ind w:left="709" w:hanging="709"/>
        <w:rPr>
          <w:rFonts w:ascii="Arial" w:hAnsi="Arial" w:cs="Arial"/>
        </w:rPr>
      </w:pPr>
      <w:r w:rsidRPr="005F1B04">
        <w:rPr>
          <w:rFonts w:ascii="Arial" w:hAnsi="Arial" w:cs="Arial"/>
        </w:rPr>
        <w:lastRenderedPageBreak/>
        <w:t>10.</w:t>
      </w:r>
      <w:r w:rsidRPr="005F1B04">
        <w:rPr>
          <w:rFonts w:ascii="Arial" w:hAnsi="Arial" w:cs="Arial"/>
        </w:rPr>
        <w:tab/>
        <w:t>providing opportunities for school leaders to monitor judgements across schools with subsequent priorities identified for improving standards</w:t>
      </w:r>
    </w:p>
    <w:p w14:paraId="15F5B376" w14:textId="77777777" w:rsidR="00053907" w:rsidRPr="005F1B04" w:rsidRDefault="00053907" w:rsidP="00053907">
      <w:pPr>
        <w:rPr>
          <w:rFonts w:ascii="Arial" w:hAnsi="Arial" w:cs="Arial"/>
        </w:rPr>
      </w:pPr>
      <w:r w:rsidRPr="005F1B04">
        <w:rPr>
          <w:rFonts w:ascii="Arial" w:hAnsi="Arial" w:cs="Arial"/>
        </w:rPr>
        <w:t>11.</w:t>
      </w:r>
      <w:r w:rsidRPr="005F1B04">
        <w:rPr>
          <w:rFonts w:ascii="Arial" w:hAnsi="Arial" w:cs="Arial"/>
        </w:rPr>
        <w:tab/>
        <w:t>developing opportunities for governors to work together and share good practice</w:t>
      </w:r>
    </w:p>
    <w:p w14:paraId="37DFAAFD" w14:textId="77777777" w:rsidR="00053907" w:rsidRPr="005F1B04" w:rsidRDefault="00053907" w:rsidP="00053907">
      <w:pPr>
        <w:rPr>
          <w:rFonts w:ascii="Arial" w:hAnsi="Arial" w:cs="Arial"/>
        </w:rPr>
      </w:pPr>
      <w:r w:rsidRPr="005F1B04">
        <w:rPr>
          <w:rFonts w:ascii="Arial" w:hAnsi="Arial" w:cs="Arial"/>
        </w:rPr>
        <w:t>12.</w:t>
      </w:r>
      <w:r w:rsidRPr="005F1B04">
        <w:rPr>
          <w:rFonts w:ascii="Arial" w:hAnsi="Arial" w:cs="Arial"/>
        </w:rPr>
        <w:tab/>
        <w:t>creating a clear leadership structure for collaboration</w:t>
      </w:r>
      <w:bookmarkEnd w:id="0"/>
    </w:p>
    <w:p w14:paraId="5FD4EC0C" w14:textId="0332331E" w:rsidR="00ED2CFB" w:rsidRPr="005F1B04" w:rsidRDefault="00F617DD" w:rsidP="00053907">
      <w:pPr>
        <w:rPr>
          <w:rFonts w:ascii="Arial" w:hAnsi="Arial" w:cs="Arial"/>
          <w:u w:val="single"/>
        </w:rPr>
      </w:pPr>
      <w:r w:rsidRPr="005F1B04">
        <w:rPr>
          <w:rFonts w:ascii="Arial" w:hAnsi="Arial" w:cs="Arial"/>
          <w:u w:val="single"/>
        </w:rPr>
        <w:t>Governance of the collaboration</w:t>
      </w:r>
    </w:p>
    <w:p w14:paraId="06707010" w14:textId="77777777" w:rsidR="00716EC4" w:rsidRPr="005F1B04" w:rsidRDefault="00F617DD" w:rsidP="003A6720">
      <w:pPr>
        <w:rPr>
          <w:rFonts w:ascii="Arial" w:hAnsi="Arial" w:cs="Arial"/>
        </w:rPr>
      </w:pPr>
      <w:r w:rsidRPr="005F1B04">
        <w:rPr>
          <w:rFonts w:ascii="Arial" w:hAnsi="Arial" w:cs="Arial"/>
        </w:rPr>
        <w:t>A steering group of the collaboration’s schools’ Chairs of Governors</w:t>
      </w:r>
      <w:r w:rsidR="00404F8F" w:rsidRPr="005F1B04">
        <w:rPr>
          <w:rFonts w:ascii="Arial" w:hAnsi="Arial" w:cs="Arial"/>
        </w:rPr>
        <w:t xml:space="preserve"> and </w:t>
      </w:r>
      <w:proofErr w:type="spellStart"/>
      <w:r w:rsidR="00404F8F" w:rsidRPr="005F1B04">
        <w:rPr>
          <w:rFonts w:ascii="Arial" w:hAnsi="Arial" w:cs="Arial"/>
        </w:rPr>
        <w:t>Headteachers</w:t>
      </w:r>
      <w:proofErr w:type="spellEnd"/>
      <w:r w:rsidRPr="005F1B04">
        <w:rPr>
          <w:rFonts w:ascii="Arial" w:hAnsi="Arial" w:cs="Arial"/>
        </w:rPr>
        <w:t xml:space="preserve"> will oversee the collaboration agreement and the work undertaken under </w:t>
      </w:r>
      <w:r w:rsidR="000F2D43" w:rsidRPr="005F1B04">
        <w:rPr>
          <w:rFonts w:ascii="Arial" w:hAnsi="Arial" w:cs="Arial"/>
        </w:rPr>
        <w:t>the terms of the collaboration agreement</w:t>
      </w:r>
      <w:r w:rsidRPr="005F1B04">
        <w:rPr>
          <w:rFonts w:ascii="Arial" w:hAnsi="Arial" w:cs="Arial"/>
        </w:rPr>
        <w:t xml:space="preserve">. The steering group has no decision-making powers, </w:t>
      </w:r>
      <w:r w:rsidR="00716EC4" w:rsidRPr="005F1B04">
        <w:rPr>
          <w:rFonts w:ascii="Arial" w:hAnsi="Arial" w:cs="Arial"/>
        </w:rPr>
        <w:t>save those set out below</w:t>
      </w:r>
      <w:r w:rsidR="00DD401C" w:rsidRPr="005F1B04">
        <w:rPr>
          <w:rFonts w:ascii="Arial" w:hAnsi="Arial" w:cs="Arial"/>
        </w:rPr>
        <w:t xml:space="preserve"> in the Remit/Decision-making section</w:t>
      </w:r>
      <w:r w:rsidR="00716EC4" w:rsidRPr="005F1B04">
        <w:rPr>
          <w:rFonts w:ascii="Arial" w:hAnsi="Arial" w:cs="Arial"/>
        </w:rPr>
        <w:t>. All other decision making is retained locally by each school.</w:t>
      </w:r>
    </w:p>
    <w:p w14:paraId="2287D847" w14:textId="77777777" w:rsidR="00716EC4" w:rsidRPr="005F1B04" w:rsidRDefault="00DD401C" w:rsidP="003A6720">
      <w:pPr>
        <w:rPr>
          <w:rFonts w:ascii="Arial" w:hAnsi="Arial" w:cs="Arial"/>
          <w:u w:val="single"/>
        </w:rPr>
      </w:pPr>
      <w:r w:rsidRPr="005F1B04">
        <w:rPr>
          <w:rFonts w:ascii="Arial" w:hAnsi="Arial" w:cs="Arial"/>
          <w:u w:val="single"/>
        </w:rPr>
        <w:t>Remit of the steering group and d</w:t>
      </w:r>
      <w:r w:rsidR="00716EC4" w:rsidRPr="005F1B04">
        <w:rPr>
          <w:rFonts w:ascii="Arial" w:hAnsi="Arial" w:cs="Arial"/>
          <w:u w:val="single"/>
        </w:rPr>
        <w:t>ecision-making</w:t>
      </w:r>
    </w:p>
    <w:p w14:paraId="5080D3B0" w14:textId="77777777" w:rsidR="00716EC4" w:rsidRPr="005F1B04" w:rsidRDefault="00716EC4" w:rsidP="00DD401C">
      <w:pPr>
        <w:pStyle w:val="ListParagraph"/>
        <w:numPr>
          <w:ilvl w:val="0"/>
          <w:numId w:val="4"/>
        </w:numPr>
        <w:spacing w:after="0"/>
        <w:rPr>
          <w:rFonts w:ascii="Arial" w:hAnsi="Arial" w:cs="Arial"/>
        </w:rPr>
      </w:pPr>
      <w:r w:rsidRPr="005F1B04">
        <w:rPr>
          <w:rFonts w:ascii="Arial" w:hAnsi="Arial" w:cs="Arial"/>
        </w:rPr>
        <w:t>To consider requests from other schools to join the collaboration</w:t>
      </w:r>
    </w:p>
    <w:p w14:paraId="7945F41B" w14:textId="77777777" w:rsidR="00716EC4" w:rsidRPr="005F1B04" w:rsidRDefault="00716EC4" w:rsidP="00DD401C">
      <w:pPr>
        <w:pStyle w:val="ListParagraph"/>
        <w:numPr>
          <w:ilvl w:val="0"/>
          <w:numId w:val="4"/>
        </w:numPr>
        <w:spacing w:after="0"/>
        <w:rPr>
          <w:rFonts w:ascii="Arial" w:hAnsi="Arial" w:cs="Arial"/>
        </w:rPr>
      </w:pPr>
      <w:r w:rsidRPr="005F1B04">
        <w:rPr>
          <w:rFonts w:ascii="Arial" w:hAnsi="Arial" w:cs="Arial"/>
        </w:rPr>
        <w:t xml:space="preserve">To agree the regularity of and schedule of meeting dates </w:t>
      </w:r>
      <w:r w:rsidR="00DD401C" w:rsidRPr="005F1B04">
        <w:rPr>
          <w:rFonts w:ascii="Arial" w:hAnsi="Arial" w:cs="Arial"/>
        </w:rPr>
        <w:t xml:space="preserve">and venues </w:t>
      </w:r>
      <w:r w:rsidRPr="005F1B04">
        <w:rPr>
          <w:rFonts w:ascii="Arial" w:hAnsi="Arial" w:cs="Arial"/>
        </w:rPr>
        <w:t xml:space="preserve">for the </w:t>
      </w:r>
      <w:r w:rsidR="00DD401C" w:rsidRPr="005F1B04">
        <w:rPr>
          <w:rFonts w:ascii="Arial" w:hAnsi="Arial" w:cs="Arial"/>
        </w:rPr>
        <w:t>steering group</w:t>
      </w:r>
    </w:p>
    <w:p w14:paraId="0BB2A29A" w14:textId="77777777" w:rsidR="00124D3B" w:rsidRPr="005F1B04" w:rsidRDefault="00124D3B" w:rsidP="00124D3B">
      <w:pPr>
        <w:pStyle w:val="ListParagraph"/>
        <w:numPr>
          <w:ilvl w:val="0"/>
          <w:numId w:val="4"/>
        </w:numPr>
        <w:spacing w:after="0"/>
        <w:rPr>
          <w:rFonts w:ascii="Arial" w:hAnsi="Arial" w:cs="Arial"/>
        </w:rPr>
      </w:pPr>
      <w:r w:rsidRPr="005F1B04">
        <w:rPr>
          <w:rFonts w:ascii="Arial" w:hAnsi="Arial" w:cs="Arial"/>
        </w:rPr>
        <w:t>To undertake a termly review of progress against the Aims and Purpose/agreed success criteria of the collaboration</w:t>
      </w:r>
    </w:p>
    <w:p w14:paraId="5F14ABE9" w14:textId="77777777" w:rsidR="00124D3B" w:rsidRPr="005F1B04" w:rsidRDefault="00124D3B" w:rsidP="00124D3B">
      <w:pPr>
        <w:pStyle w:val="ListParagraph"/>
        <w:numPr>
          <w:ilvl w:val="0"/>
          <w:numId w:val="4"/>
        </w:numPr>
        <w:spacing w:after="0"/>
        <w:rPr>
          <w:rFonts w:ascii="Arial" w:hAnsi="Arial" w:cs="Arial"/>
        </w:rPr>
      </w:pPr>
      <w:r w:rsidRPr="005F1B04">
        <w:rPr>
          <w:rFonts w:ascii="Arial" w:hAnsi="Arial" w:cs="Arial"/>
        </w:rPr>
        <w:t xml:space="preserve">To undertake an annual review of the effectiveness of the governance arrangements </w:t>
      </w:r>
    </w:p>
    <w:p w14:paraId="3713EBCD" w14:textId="23BE406E" w:rsidR="00716EC4" w:rsidRPr="005F1B04" w:rsidRDefault="00716EC4" w:rsidP="00DD401C">
      <w:pPr>
        <w:pStyle w:val="ListParagraph"/>
        <w:numPr>
          <w:ilvl w:val="0"/>
          <w:numId w:val="4"/>
        </w:numPr>
        <w:spacing w:after="0"/>
        <w:rPr>
          <w:rFonts w:ascii="Arial" w:hAnsi="Arial" w:cs="Arial"/>
        </w:rPr>
      </w:pPr>
      <w:r w:rsidRPr="005F1B04">
        <w:rPr>
          <w:rFonts w:ascii="Arial" w:hAnsi="Arial" w:cs="Arial"/>
        </w:rPr>
        <w:t xml:space="preserve">To agree a communication strategy between the </w:t>
      </w:r>
      <w:r w:rsidR="00950FA6" w:rsidRPr="005F1B04">
        <w:rPr>
          <w:rFonts w:ascii="Arial" w:hAnsi="Arial" w:cs="Arial"/>
        </w:rPr>
        <w:t>steering group and individual</w:t>
      </w:r>
      <w:r w:rsidRPr="005F1B04">
        <w:rPr>
          <w:rFonts w:ascii="Arial" w:hAnsi="Arial" w:cs="Arial"/>
        </w:rPr>
        <w:t xml:space="preserve"> governing bodies </w:t>
      </w:r>
      <w:r w:rsidR="00950FA6" w:rsidRPr="005F1B04">
        <w:rPr>
          <w:rFonts w:ascii="Arial" w:hAnsi="Arial" w:cs="Arial"/>
        </w:rPr>
        <w:t>to ensure consistency of messages to/communication with each school’s</w:t>
      </w:r>
      <w:r w:rsidRPr="005F1B04">
        <w:rPr>
          <w:rFonts w:ascii="Arial" w:hAnsi="Arial" w:cs="Arial"/>
        </w:rPr>
        <w:t xml:space="preserve"> stakeholde</w:t>
      </w:r>
      <w:r w:rsidR="00950FA6" w:rsidRPr="005F1B04">
        <w:rPr>
          <w:rFonts w:ascii="Arial" w:hAnsi="Arial" w:cs="Arial"/>
        </w:rPr>
        <w:t>r groups (pupils/parent/staff</w:t>
      </w:r>
      <w:r w:rsidRPr="005F1B04">
        <w:rPr>
          <w:rFonts w:ascii="Arial" w:hAnsi="Arial" w:cs="Arial"/>
        </w:rPr>
        <w:t xml:space="preserve"> etc.)</w:t>
      </w:r>
    </w:p>
    <w:p w14:paraId="1249EF5E" w14:textId="2309F1C8" w:rsidR="00716EC4" w:rsidRPr="005F1B04" w:rsidRDefault="00716EC4" w:rsidP="00716EC4">
      <w:pPr>
        <w:pStyle w:val="ListParagraph"/>
        <w:numPr>
          <w:ilvl w:val="0"/>
          <w:numId w:val="4"/>
        </w:numPr>
        <w:spacing w:after="0"/>
        <w:rPr>
          <w:rFonts w:ascii="Arial" w:hAnsi="Arial" w:cs="Arial"/>
        </w:rPr>
      </w:pPr>
      <w:r w:rsidRPr="005F1B04">
        <w:rPr>
          <w:rFonts w:ascii="Arial" w:hAnsi="Arial" w:cs="Arial"/>
        </w:rPr>
        <w:t>To issue press statements</w:t>
      </w:r>
      <w:r w:rsidR="00DD401C" w:rsidRPr="005F1B04">
        <w:rPr>
          <w:rFonts w:ascii="Arial" w:hAnsi="Arial" w:cs="Arial"/>
        </w:rPr>
        <w:t xml:space="preserve"> (only concerning matters material to the collaboration)</w:t>
      </w:r>
      <w:r w:rsidRPr="005F1B04">
        <w:rPr>
          <w:rFonts w:ascii="Arial" w:hAnsi="Arial" w:cs="Arial"/>
        </w:rPr>
        <w:t xml:space="preserve"> – </w:t>
      </w:r>
      <w:r w:rsidR="00DD401C" w:rsidRPr="005F1B04">
        <w:rPr>
          <w:rFonts w:ascii="Arial" w:hAnsi="Arial" w:cs="Arial"/>
        </w:rPr>
        <w:t xml:space="preserve">to be delegated to </w:t>
      </w:r>
      <w:r w:rsidR="0036738B" w:rsidRPr="005F1B04">
        <w:rPr>
          <w:rFonts w:ascii="Arial" w:hAnsi="Arial" w:cs="Arial"/>
        </w:rPr>
        <w:t xml:space="preserve">the </w:t>
      </w:r>
      <w:r w:rsidR="00DD401C" w:rsidRPr="005F1B04">
        <w:rPr>
          <w:rFonts w:ascii="Arial" w:hAnsi="Arial" w:cs="Arial"/>
        </w:rPr>
        <w:t>Chair of steering group between meetings</w:t>
      </w:r>
    </w:p>
    <w:p w14:paraId="39709F19" w14:textId="77777777" w:rsidR="00124D3B" w:rsidRPr="005F1B04" w:rsidRDefault="00124D3B" w:rsidP="00124D3B">
      <w:pPr>
        <w:pStyle w:val="ListParagraph"/>
        <w:spacing w:after="0"/>
        <w:ind w:left="360"/>
        <w:rPr>
          <w:rFonts w:ascii="Arial" w:hAnsi="Arial" w:cs="Arial"/>
        </w:rPr>
      </w:pPr>
    </w:p>
    <w:p w14:paraId="30945388" w14:textId="77777777" w:rsidR="00124D3B" w:rsidRPr="005F1B04" w:rsidRDefault="00124D3B" w:rsidP="00124D3B">
      <w:pPr>
        <w:rPr>
          <w:rFonts w:ascii="Arial" w:hAnsi="Arial" w:cs="Arial"/>
          <w:u w:val="single"/>
        </w:rPr>
      </w:pPr>
      <w:r w:rsidRPr="005F1B04">
        <w:rPr>
          <w:rFonts w:ascii="Arial" w:hAnsi="Arial" w:cs="Arial"/>
          <w:u w:val="single"/>
        </w:rPr>
        <w:t>Membership</w:t>
      </w:r>
    </w:p>
    <w:p w14:paraId="45554CE4" w14:textId="77777777" w:rsidR="00124D3B" w:rsidRPr="005F1B04" w:rsidRDefault="00124D3B" w:rsidP="00124D3B">
      <w:pPr>
        <w:rPr>
          <w:rFonts w:ascii="Arial" w:hAnsi="Arial" w:cs="Arial"/>
        </w:rPr>
      </w:pPr>
      <w:r w:rsidRPr="005F1B04">
        <w:rPr>
          <w:rFonts w:ascii="Arial" w:hAnsi="Arial" w:cs="Arial"/>
        </w:rPr>
        <w:t>The Chair of Governors and the Headteacher of each school in the collaboration is automatically a member of the steering group. If a Chair is unable to attend a meeting, s/he may nominate a deputy from within their governing body, this will usually be the Vice-Chair. If a Headteacher is unable to attend a meeting s/he may nominate a deputy from within their leadership team.</w:t>
      </w:r>
    </w:p>
    <w:p w14:paraId="7473A16A" w14:textId="77777777" w:rsidR="00124D3B" w:rsidRPr="005F1B04" w:rsidRDefault="00124D3B" w:rsidP="00124D3B">
      <w:pPr>
        <w:rPr>
          <w:rFonts w:ascii="Arial" w:hAnsi="Arial" w:cs="Arial"/>
        </w:rPr>
      </w:pPr>
      <w:r w:rsidRPr="005F1B04">
        <w:rPr>
          <w:rFonts w:ascii="Arial" w:hAnsi="Arial" w:cs="Arial"/>
        </w:rPr>
        <w:t>The steering group may co-opt other individuals on to the steering group to support its effective functioning. Observers from participating schools’ governing bodies or leadership teams will be welcome to attend meetings; this should be arranged in advance through a request to the Chair.</w:t>
      </w:r>
    </w:p>
    <w:p w14:paraId="495781FA" w14:textId="0B0D3924" w:rsidR="00053907" w:rsidRPr="005F1B04" w:rsidRDefault="00124D3B" w:rsidP="003A6720">
      <w:pPr>
        <w:rPr>
          <w:rFonts w:ascii="Arial" w:hAnsi="Arial" w:cs="Arial"/>
        </w:rPr>
      </w:pPr>
      <w:r w:rsidRPr="005F1B04">
        <w:rPr>
          <w:rFonts w:ascii="Arial" w:hAnsi="Arial" w:cs="Arial"/>
        </w:rPr>
        <w:t>Membership of the steering group automatically ceases should the school leave the collaboration.</w:t>
      </w:r>
    </w:p>
    <w:p w14:paraId="03E118F9" w14:textId="294EA688" w:rsidR="00716EC4" w:rsidRPr="005F1B04" w:rsidRDefault="00124D3B" w:rsidP="003A6720">
      <w:pPr>
        <w:rPr>
          <w:rFonts w:ascii="Arial" w:hAnsi="Arial" w:cs="Arial"/>
          <w:u w:val="single"/>
        </w:rPr>
      </w:pPr>
      <w:r w:rsidRPr="005F1B04">
        <w:rPr>
          <w:rFonts w:ascii="Arial" w:hAnsi="Arial" w:cs="Arial"/>
          <w:u w:val="single"/>
        </w:rPr>
        <w:t>Meetings of the steering group</w:t>
      </w:r>
    </w:p>
    <w:p w14:paraId="6D87B0FE" w14:textId="77777777" w:rsidR="00E00680" w:rsidRPr="005F1B04" w:rsidRDefault="00F617DD" w:rsidP="003A6720">
      <w:pPr>
        <w:rPr>
          <w:rFonts w:ascii="Arial" w:hAnsi="Arial" w:cs="Arial"/>
        </w:rPr>
      </w:pPr>
      <w:r w:rsidRPr="005F1B04">
        <w:rPr>
          <w:rFonts w:ascii="Arial" w:hAnsi="Arial" w:cs="Arial"/>
        </w:rPr>
        <w:t xml:space="preserve">The steering group will meet at least once per term. Dates </w:t>
      </w:r>
      <w:r w:rsidR="00E00680" w:rsidRPr="005F1B04">
        <w:rPr>
          <w:rFonts w:ascii="Arial" w:hAnsi="Arial" w:cs="Arial"/>
        </w:rPr>
        <w:t xml:space="preserve">and location </w:t>
      </w:r>
      <w:r w:rsidRPr="005F1B04">
        <w:rPr>
          <w:rFonts w:ascii="Arial" w:hAnsi="Arial" w:cs="Arial"/>
        </w:rPr>
        <w:t>should be agreed at least one term in advance.</w:t>
      </w:r>
      <w:r w:rsidR="00E00680" w:rsidRPr="005F1B04">
        <w:rPr>
          <w:rFonts w:ascii="Arial" w:hAnsi="Arial" w:cs="Arial"/>
        </w:rPr>
        <w:t xml:space="preserve"> A rota for hosting the meeting should be agreed.</w:t>
      </w:r>
    </w:p>
    <w:p w14:paraId="099DE462" w14:textId="0C8005BB" w:rsidR="00124D3B" w:rsidRPr="005F1B04" w:rsidRDefault="00F617DD" w:rsidP="003A6720">
      <w:pPr>
        <w:rPr>
          <w:rFonts w:ascii="Arial" w:hAnsi="Arial" w:cs="Arial"/>
        </w:rPr>
      </w:pPr>
      <w:r w:rsidRPr="005F1B04">
        <w:rPr>
          <w:rFonts w:ascii="Arial" w:hAnsi="Arial" w:cs="Arial"/>
        </w:rPr>
        <w:t xml:space="preserve">The steering group </w:t>
      </w:r>
      <w:r w:rsidR="00124D3B" w:rsidRPr="005F1B04">
        <w:rPr>
          <w:rFonts w:ascii="Arial" w:hAnsi="Arial" w:cs="Arial"/>
        </w:rPr>
        <w:t>will</w:t>
      </w:r>
      <w:r w:rsidRPr="005F1B04">
        <w:rPr>
          <w:rFonts w:ascii="Arial" w:hAnsi="Arial" w:cs="Arial"/>
        </w:rPr>
        <w:t xml:space="preserve"> elect a chair annually, to serve a term </w:t>
      </w:r>
      <w:r w:rsidR="0036738B" w:rsidRPr="005F1B04">
        <w:rPr>
          <w:rFonts w:ascii="Arial" w:hAnsi="Arial" w:cs="Arial"/>
        </w:rPr>
        <w:t>of one year</w:t>
      </w:r>
      <w:r w:rsidRPr="005F1B04">
        <w:rPr>
          <w:rFonts w:ascii="Arial" w:hAnsi="Arial" w:cs="Arial"/>
        </w:rPr>
        <w:t>. Re</w:t>
      </w:r>
      <w:r w:rsidR="000F2D43" w:rsidRPr="005F1B04">
        <w:rPr>
          <w:rFonts w:ascii="Arial" w:hAnsi="Arial" w:cs="Arial"/>
        </w:rPr>
        <w:t xml:space="preserve">-election for </w:t>
      </w:r>
      <w:r w:rsidR="00950FA6" w:rsidRPr="005F1B04">
        <w:rPr>
          <w:rFonts w:ascii="Arial" w:hAnsi="Arial" w:cs="Arial"/>
        </w:rPr>
        <w:t>a</w:t>
      </w:r>
      <w:r w:rsidR="000F2D43" w:rsidRPr="005F1B04">
        <w:rPr>
          <w:rFonts w:ascii="Arial" w:hAnsi="Arial" w:cs="Arial"/>
        </w:rPr>
        <w:t xml:space="preserve"> further </w:t>
      </w:r>
      <w:r w:rsidR="00950FA6" w:rsidRPr="005F1B04">
        <w:rPr>
          <w:rFonts w:ascii="Arial" w:hAnsi="Arial" w:cs="Arial"/>
        </w:rPr>
        <w:t>one-year term of</w:t>
      </w:r>
      <w:r w:rsidR="000F2D43" w:rsidRPr="005F1B04">
        <w:rPr>
          <w:rFonts w:ascii="Arial" w:hAnsi="Arial" w:cs="Arial"/>
        </w:rPr>
        <w:t xml:space="preserve"> is possible. No chair should serve more than two consecutive terms.</w:t>
      </w:r>
    </w:p>
    <w:p w14:paraId="2668804C" w14:textId="79D9A1E3" w:rsidR="0036738B" w:rsidRPr="005F1B04" w:rsidRDefault="0036738B" w:rsidP="003A6720">
      <w:pPr>
        <w:rPr>
          <w:rFonts w:ascii="Arial" w:hAnsi="Arial" w:cs="Arial"/>
        </w:rPr>
      </w:pPr>
      <w:r w:rsidRPr="005F1B04">
        <w:rPr>
          <w:rFonts w:ascii="Arial" w:hAnsi="Arial" w:cs="Arial"/>
        </w:rPr>
        <w:t>The steering group will also elect a Vice-Chair annually, to serve a term of one-year. The Vice-Chair must be from a different school than the Chair. The Vice-Chair role is, in-part, intended to be a succession planning mechanism, with the usual expectation being that the Vice-Chair will at the end of the Chair’s term be prepared to take on the Chair, subject to the above election proced</w:t>
      </w:r>
      <w:r w:rsidR="00FA75EE" w:rsidRPr="005F1B04">
        <w:rPr>
          <w:rFonts w:ascii="Arial" w:hAnsi="Arial" w:cs="Arial"/>
        </w:rPr>
        <w:t>ure.</w:t>
      </w:r>
    </w:p>
    <w:p w14:paraId="77CA2375" w14:textId="77777777" w:rsidR="001F608D" w:rsidRPr="005F1B04" w:rsidRDefault="001F608D" w:rsidP="003A6720">
      <w:pPr>
        <w:rPr>
          <w:rFonts w:ascii="Arial" w:hAnsi="Arial" w:cs="Arial"/>
          <w:u w:val="single"/>
        </w:rPr>
      </w:pPr>
      <w:proofErr w:type="spellStart"/>
      <w:r w:rsidRPr="005F1B04">
        <w:rPr>
          <w:rFonts w:ascii="Arial" w:hAnsi="Arial" w:cs="Arial"/>
          <w:u w:val="single"/>
        </w:rPr>
        <w:t>Quoracy</w:t>
      </w:r>
      <w:proofErr w:type="spellEnd"/>
      <w:r w:rsidRPr="005F1B04">
        <w:rPr>
          <w:rFonts w:ascii="Arial" w:hAnsi="Arial" w:cs="Arial"/>
          <w:u w:val="single"/>
        </w:rPr>
        <w:t xml:space="preserve"> and Voting Powers</w:t>
      </w:r>
    </w:p>
    <w:p w14:paraId="57DEF1B9" w14:textId="7E6574F0" w:rsidR="008A43AF" w:rsidRPr="005F1B04" w:rsidRDefault="001F608D" w:rsidP="003A6720">
      <w:pPr>
        <w:rPr>
          <w:rFonts w:ascii="Arial" w:hAnsi="Arial" w:cs="Arial"/>
        </w:rPr>
      </w:pPr>
      <w:r w:rsidRPr="005F1B04">
        <w:rPr>
          <w:rFonts w:ascii="Arial" w:hAnsi="Arial" w:cs="Arial"/>
        </w:rPr>
        <w:t xml:space="preserve">A meeting is regarded as quorate provided at least half of the schools in the collaboration have at least one representative present. </w:t>
      </w:r>
      <w:r w:rsidR="008A43AF" w:rsidRPr="005F1B04">
        <w:rPr>
          <w:rFonts w:ascii="Arial" w:hAnsi="Arial" w:cs="Arial"/>
        </w:rPr>
        <w:t>Should an</w:t>
      </w:r>
      <w:r w:rsidRPr="005F1B04">
        <w:rPr>
          <w:rFonts w:ascii="Arial" w:hAnsi="Arial" w:cs="Arial"/>
        </w:rPr>
        <w:t>y</w:t>
      </w:r>
      <w:r w:rsidR="008A43AF" w:rsidRPr="005F1B04">
        <w:rPr>
          <w:rFonts w:ascii="Arial" w:hAnsi="Arial" w:cs="Arial"/>
        </w:rPr>
        <w:t xml:space="preserve"> item require a vote then each full member of the steering group (i.e. not observers) has an equal, single vote. In the event of a tied vote, the Chair will exercise a casting vote.</w:t>
      </w:r>
      <w:r w:rsidRPr="005F1B04">
        <w:rPr>
          <w:rFonts w:ascii="Arial" w:hAnsi="Arial" w:cs="Arial"/>
        </w:rPr>
        <w:t xml:space="preserve"> </w:t>
      </w:r>
    </w:p>
    <w:p w14:paraId="6C6E60EA" w14:textId="77777777" w:rsidR="005F1B04" w:rsidRDefault="005F1B04">
      <w:pPr>
        <w:rPr>
          <w:rFonts w:ascii="Arial" w:hAnsi="Arial" w:cs="Arial"/>
          <w:u w:val="single"/>
        </w:rPr>
      </w:pPr>
      <w:r>
        <w:rPr>
          <w:rFonts w:ascii="Arial" w:hAnsi="Arial" w:cs="Arial"/>
          <w:u w:val="single"/>
        </w:rPr>
        <w:br w:type="page"/>
      </w:r>
    </w:p>
    <w:p w14:paraId="094F2A7E" w14:textId="6FC179E6" w:rsidR="003A6720" w:rsidRPr="005F1B04" w:rsidRDefault="003A6720" w:rsidP="003A6720">
      <w:pPr>
        <w:rPr>
          <w:rFonts w:ascii="Arial" w:hAnsi="Arial" w:cs="Arial"/>
          <w:u w:val="single"/>
        </w:rPr>
      </w:pPr>
      <w:r w:rsidRPr="005F1B04">
        <w:rPr>
          <w:rFonts w:ascii="Arial" w:hAnsi="Arial" w:cs="Arial"/>
          <w:u w:val="single"/>
        </w:rPr>
        <w:lastRenderedPageBreak/>
        <w:t>Meetings/Secretariat</w:t>
      </w:r>
    </w:p>
    <w:p w14:paraId="3D1DE1AA" w14:textId="77777777" w:rsidR="00404F8F" w:rsidRPr="005F1B04" w:rsidRDefault="00404F8F" w:rsidP="00404F8F">
      <w:pPr>
        <w:rPr>
          <w:rFonts w:ascii="Arial" w:hAnsi="Arial" w:cs="Arial"/>
        </w:rPr>
      </w:pPr>
      <w:r w:rsidRPr="005F1B04">
        <w:rPr>
          <w:rFonts w:ascii="Arial" w:hAnsi="Arial" w:cs="Arial"/>
        </w:rPr>
        <w:t>Meetings of the steering group will have an “open” agenda, i.e. any member can request an item be included on the agenda, providing sufficient notice (of two weeks before the meeting) is provided to the Chair.</w:t>
      </w:r>
    </w:p>
    <w:p w14:paraId="55334DC3" w14:textId="77777777" w:rsidR="0036738B" w:rsidRPr="005F1B04" w:rsidRDefault="00404F8F" w:rsidP="003A6720">
      <w:pPr>
        <w:rPr>
          <w:rFonts w:ascii="Arial" w:hAnsi="Arial" w:cs="Arial"/>
        </w:rPr>
      </w:pPr>
      <w:r w:rsidRPr="005F1B04">
        <w:rPr>
          <w:rFonts w:ascii="Arial" w:hAnsi="Arial" w:cs="Arial"/>
        </w:rPr>
        <w:t xml:space="preserve">Arrangements for </w:t>
      </w:r>
      <w:proofErr w:type="spellStart"/>
      <w:r w:rsidRPr="005F1B04">
        <w:rPr>
          <w:rFonts w:ascii="Arial" w:hAnsi="Arial" w:cs="Arial"/>
        </w:rPr>
        <w:t>minuting</w:t>
      </w:r>
      <w:proofErr w:type="spellEnd"/>
      <w:r w:rsidRPr="005F1B04">
        <w:rPr>
          <w:rFonts w:ascii="Arial" w:hAnsi="Arial" w:cs="Arial"/>
        </w:rPr>
        <w:t xml:space="preserve"> each meeting will be the responsibility of the host school</w:t>
      </w:r>
      <w:r w:rsidR="0036738B" w:rsidRPr="005F1B04">
        <w:rPr>
          <w:rFonts w:ascii="Arial" w:hAnsi="Arial" w:cs="Arial"/>
        </w:rPr>
        <w:t xml:space="preserve"> unless or until the Collaboration agrees a different mechanism.</w:t>
      </w:r>
    </w:p>
    <w:p w14:paraId="3E6711F2" w14:textId="5728D9AB" w:rsidR="00716EC4" w:rsidRPr="005F1B04" w:rsidRDefault="00404F8F" w:rsidP="003A6720">
      <w:pPr>
        <w:rPr>
          <w:rFonts w:ascii="Arial" w:hAnsi="Arial" w:cs="Arial"/>
        </w:rPr>
      </w:pPr>
      <w:r w:rsidRPr="005F1B04">
        <w:rPr>
          <w:rFonts w:ascii="Arial" w:hAnsi="Arial" w:cs="Arial"/>
        </w:rPr>
        <w:t xml:space="preserve">The draft minutes should be sent to the Chair of the steering group within one week of the meeting. Within one further week, the Chair should circulate the minutes as “unapproved”. </w:t>
      </w:r>
      <w:r w:rsidR="00716EC4" w:rsidRPr="005F1B04">
        <w:rPr>
          <w:rFonts w:ascii="Arial" w:hAnsi="Arial" w:cs="Arial"/>
        </w:rPr>
        <w:t xml:space="preserve">This version can and should be shared with all governors of each school, </w:t>
      </w:r>
      <w:r w:rsidR="00124D3B" w:rsidRPr="005F1B04">
        <w:rPr>
          <w:rFonts w:ascii="Arial" w:hAnsi="Arial" w:cs="Arial"/>
        </w:rPr>
        <w:t>on a</w:t>
      </w:r>
      <w:r w:rsidR="00716EC4" w:rsidRPr="005F1B04">
        <w:rPr>
          <w:rFonts w:ascii="Arial" w:hAnsi="Arial" w:cs="Arial"/>
        </w:rPr>
        <w:t xml:space="preserve"> restricted circulation basis. The minutes</w:t>
      </w:r>
      <w:r w:rsidRPr="005F1B04">
        <w:rPr>
          <w:rFonts w:ascii="Arial" w:hAnsi="Arial" w:cs="Arial"/>
        </w:rPr>
        <w:t xml:space="preserve"> will be “approved” or “approved with amendments” at the next meeting and should</w:t>
      </w:r>
      <w:r w:rsidR="00716EC4" w:rsidRPr="005F1B04">
        <w:rPr>
          <w:rFonts w:ascii="Arial" w:hAnsi="Arial" w:cs="Arial"/>
        </w:rPr>
        <w:t xml:space="preserve"> then</w:t>
      </w:r>
      <w:r w:rsidRPr="005F1B04">
        <w:rPr>
          <w:rFonts w:ascii="Arial" w:hAnsi="Arial" w:cs="Arial"/>
        </w:rPr>
        <w:t xml:space="preserve"> be made </w:t>
      </w:r>
      <w:r w:rsidR="00716EC4" w:rsidRPr="005F1B04">
        <w:rPr>
          <w:rFonts w:ascii="Arial" w:hAnsi="Arial" w:cs="Arial"/>
        </w:rPr>
        <w:t xml:space="preserve">openly </w:t>
      </w:r>
      <w:r w:rsidRPr="005F1B04">
        <w:rPr>
          <w:rFonts w:ascii="Arial" w:hAnsi="Arial" w:cs="Arial"/>
        </w:rPr>
        <w:t>available [on each school’s website?]</w:t>
      </w:r>
      <w:r w:rsidR="00716EC4" w:rsidRPr="005F1B04">
        <w:rPr>
          <w:rFonts w:ascii="Arial" w:hAnsi="Arial" w:cs="Arial"/>
        </w:rPr>
        <w:t>.</w:t>
      </w:r>
    </w:p>
    <w:p w14:paraId="13284CEE" w14:textId="77777777" w:rsidR="00716EC4" w:rsidRPr="005F1B04" w:rsidRDefault="00E00680" w:rsidP="00E00680">
      <w:pPr>
        <w:rPr>
          <w:rFonts w:ascii="Arial" w:hAnsi="Arial" w:cs="Arial"/>
        </w:rPr>
      </w:pPr>
      <w:r w:rsidRPr="005F1B04">
        <w:rPr>
          <w:rFonts w:ascii="Arial" w:hAnsi="Arial" w:cs="Arial"/>
        </w:rPr>
        <w:t xml:space="preserve">Unless otherwise agreed, it will </w:t>
      </w:r>
      <w:r w:rsidR="00716EC4" w:rsidRPr="005F1B04">
        <w:rPr>
          <w:rFonts w:ascii="Arial" w:hAnsi="Arial" w:cs="Arial"/>
        </w:rPr>
        <w:t>be assumed that all finalised minutes will be made available. Confidential Items will be identified and agreed as such at each meeting.</w:t>
      </w:r>
    </w:p>
    <w:p w14:paraId="0C1BFC0A" w14:textId="77777777" w:rsidR="00716EC4" w:rsidRPr="005F1B04" w:rsidRDefault="00716EC4" w:rsidP="00E00680">
      <w:pPr>
        <w:rPr>
          <w:rFonts w:ascii="Arial" w:hAnsi="Arial" w:cs="Arial"/>
          <w:u w:val="single"/>
        </w:rPr>
      </w:pPr>
      <w:r w:rsidRPr="005F1B04">
        <w:rPr>
          <w:rFonts w:ascii="Arial" w:hAnsi="Arial" w:cs="Arial"/>
          <w:u w:val="single"/>
        </w:rPr>
        <w:t>Finance</w:t>
      </w:r>
    </w:p>
    <w:p w14:paraId="28A0BA3D" w14:textId="77777777" w:rsidR="00716EC4" w:rsidRPr="005F1B04" w:rsidRDefault="00716EC4" w:rsidP="00716EC4">
      <w:pPr>
        <w:rPr>
          <w:rFonts w:ascii="Arial" w:hAnsi="Arial" w:cs="Arial"/>
        </w:rPr>
      </w:pPr>
      <w:r w:rsidRPr="005F1B04">
        <w:rPr>
          <w:rFonts w:ascii="Arial" w:hAnsi="Arial" w:cs="Arial"/>
        </w:rPr>
        <w:t xml:space="preserve">The steering group has no delegated budget and no authority to commit or spend individual schools’ resources. However, it may make non-binding recommendations to schools, for decision-making locally, as per their delegated budget arrangements. </w:t>
      </w:r>
    </w:p>
    <w:p w14:paraId="39158F40" w14:textId="77777777" w:rsidR="00E00680" w:rsidRPr="005F1B04" w:rsidRDefault="00E00680" w:rsidP="00E00680">
      <w:pPr>
        <w:rPr>
          <w:rFonts w:ascii="Arial" w:hAnsi="Arial" w:cs="Arial"/>
          <w:u w:val="single"/>
        </w:rPr>
      </w:pPr>
      <w:r w:rsidRPr="005F1B04">
        <w:rPr>
          <w:rFonts w:ascii="Arial" w:hAnsi="Arial" w:cs="Arial"/>
          <w:u w:val="single"/>
        </w:rPr>
        <w:t>Review</w:t>
      </w:r>
    </w:p>
    <w:p w14:paraId="0B2562F8" w14:textId="558FA7F1" w:rsidR="00E00680" w:rsidRPr="005F1B04" w:rsidRDefault="00E00680" w:rsidP="00E00680">
      <w:pPr>
        <w:rPr>
          <w:rFonts w:ascii="Arial" w:hAnsi="Arial" w:cs="Arial"/>
        </w:rPr>
      </w:pPr>
      <w:r w:rsidRPr="005F1B04">
        <w:rPr>
          <w:rFonts w:ascii="Arial" w:hAnsi="Arial" w:cs="Arial"/>
        </w:rPr>
        <w:t xml:space="preserve">These governance arrangements </w:t>
      </w:r>
      <w:r w:rsidR="001F608D" w:rsidRPr="005F1B04">
        <w:rPr>
          <w:rFonts w:ascii="Arial" w:hAnsi="Arial" w:cs="Arial"/>
        </w:rPr>
        <w:t>will</w:t>
      </w:r>
      <w:r w:rsidRPr="005F1B04">
        <w:rPr>
          <w:rFonts w:ascii="Arial" w:hAnsi="Arial" w:cs="Arial"/>
        </w:rPr>
        <w:t xml:space="preserve"> be reviewed annually as an agenda item at the summer term meeting. The review </w:t>
      </w:r>
      <w:r w:rsidR="00950FA6" w:rsidRPr="005F1B04">
        <w:rPr>
          <w:rFonts w:ascii="Arial" w:hAnsi="Arial" w:cs="Arial"/>
        </w:rPr>
        <w:t xml:space="preserve">should include feedback from each school’s full governing body and </w:t>
      </w:r>
      <w:r w:rsidRPr="005F1B04">
        <w:rPr>
          <w:rFonts w:ascii="Arial" w:hAnsi="Arial" w:cs="Arial"/>
        </w:rPr>
        <w:t>could be preceded by a self-evaluation of effectivenes</w:t>
      </w:r>
      <w:r w:rsidR="001F608D" w:rsidRPr="005F1B04">
        <w:rPr>
          <w:rFonts w:ascii="Arial" w:hAnsi="Arial" w:cs="Arial"/>
        </w:rPr>
        <w:t>s, in a format to be determined by the Chair, and advised/supported by members of the steering group.</w:t>
      </w:r>
    </w:p>
    <w:p w14:paraId="32C79722" w14:textId="7E7CCE82" w:rsidR="00A51290" w:rsidRPr="005F1B04" w:rsidRDefault="00A51290" w:rsidP="00A51290">
      <w:pPr>
        <w:rPr>
          <w:rFonts w:ascii="Arial" w:hAnsi="Arial" w:cs="Arial"/>
          <w:u w:val="single"/>
        </w:rPr>
      </w:pPr>
      <w:r w:rsidRPr="005F1B04">
        <w:rPr>
          <w:rFonts w:ascii="Arial" w:hAnsi="Arial" w:cs="Arial"/>
          <w:u w:val="single"/>
        </w:rPr>
        <w:t>Dissolution of Collaboration</w:t>
      </w:r>
    </w:p>
    <w:p w14:paraId="786E73BE" w14:textId="577202EA" w:rsidR="00A51290" w:rsidRPr="005F1B04" w:rsidRDefault="00A51290" w:rsidP="00A51290">
      <w:pPr>
        <w:rPr>
          <w:rFonts w:ascii="Arial" w:hAnsi="Arial" w:cs="Arial"/>
        </w:rPr>
      </w:pPr>
      <w:r w:rsidRPr="005F1B04">
        <w:rPr>
          <w:rFonts w:ascii="Arial" w:hAnsi="Arial" w:cs="Arial"/>
        </w:rPr>
        <w:t xml:space="preserve">The Collaboration will be deemed to be dissolved if, upon the recommendation of the Steering Group, there is no longer a benefit to any of the Schools. The final decision to withdraw from the Collaboration will be made by any School on an individual basis.  </w:t>
      </w:r>
    </w:p>
    <w:p w14:paraId="0740284F" w14:textId="0E75CE92" w:rsidR="00A51290" w:rsidRPr="005F1B04" w:rsidRDefault="00A51290" w:rsidP="00A51290">
      <w:pPr>
        <w:rPr>
          <w:rFonts w:ascii="Arial" w:hAnsi="Arial" w:cs="Arial"/>
        </w:rPr>
      </w:pPr>
      <w:r w:rsidRPr="005F1B04">
        <w:rPr>
          <w:rFonts w:ascii="Arial" w:hAnsi="Arial" w:cs="Arial"/>
        </w:rPr>
        <w:t xml:space="preserve">Where any of the </w:t>
      </w:r>
      <w:r w:rsidR="00D70A51">
        <w:rPr>
          <w:rFonts w:ascii="Arial" w:hAnsi="Arial" w:cs="Arial"/>
        </w:rPr>
        <w:t>schools</w:t>
      </w:r>
      <w:r w:rsidRPr="005F1B04">
        <w:rPr>
          <w:rFonts w:ascii="Arial" w:hAnsi="Arial" w:cs="Arial"/>
        </w:rPr>
        <w:t xml:space="preserve"> wishes to withdraw from the Collaboration, the Governing Body must provide a minimum of three months’ notice to the Steering Group. </w:t>
      </w:r>
      <w:r w:rsidR="00D70A51">
        <w:rPr>
          <w:rFonts w:ascii="Arial" w:hAnsi="Arial" w:cs="Arial"/>
        </w:rPr>
        <w:t>A</w:t>
      </w:r>
      <w:r w:rsidRPr="005F1B04">
        <w:rPr>
          <w:rFonts w:ascii="Arial" w:hAnsi="Arial" w:cs="Arial"/>
        </w:rPr>
        <w:t xml:space="preserve">rrangements will then be put in place to end the Collaboration agreement. </w:t>
      </w:r>
    </w:p>
    <w:p w14:paraId="7C1F5403" w14:textId="727B2075" w:rsidR="00A51290" w:rsidRPr="005F1B04" w:rsidRDefault="00A51290" w:rsidP="00A51290">
      <w:pPr>
        <w:pStyle w:val="NoSpacing"/>
        <w:rPr>
          <w:rFonts w:ascii="Arial" w:hAnsi="Arial" w:cs="Arial"/>
        </w:rPr>
      </w:pPr>
      <w:r w:rsidRPr="005F1B04">
        <w:rPr>
          <w:rFonts w:ascii="Arial" w:hAnsi="Arial" w:cs="Arial"/>
        </w:rPr>
        <w:t xml:space="preserve">The following occurrences will trigger a review by the </w:t>
      </w:r>
      <w:r w:rsidR="005F1B04" w:rsidRPr="005F1B04">
        <w:rPr>
          <w:rFonts w:ascii="Arial" w:hAnsi="Arial" w:cs="Arial"/>
        </w:rPr>
        <w:t>Steering Group:</w:t>
      </w:r>
    </w:p>
    <w:p w14:paraId="58E6E72E" w14:textId="77777777" w:rsidR="00A51290" w:rsidRPr="005F1B04" w:rsidRDefault="00A51290" w:rsidP="00A51290">
      <w:pPr>
        <w:pStyle w:val="NoSpacing"/>
        <w:ind w:left="720" w:hanging="720"/>
        <w:rPr>
          <w:rFonts w:ascii="Arial" w:hAnsi="Arial" w:cs="Arial"/>
        </w:rPr>
      </w:pPr>
    </w:p>
    <w:p w14:paraId="02912746" w14:textId="63F1E1E2" w:rsidR="00A51290" w:rsidRPr="005F1B04" w:rsidRDefault="00A51290" w:rsidP="005F1B04">
      <w:pPr>
        <w:pStyle w:val="NoSpacing"/>
        <w:numPr>
          <w:ilvl w:val="0"/>
          <w:numId w:val="7"/>
        </w:numPr>
        <w:ind w:left="360"/>
        <w:rPr>
          <w:rFonts w:ascii="Arial" w:hAnsi="Arial" w:cs="Arial"/>
        </w:rPr>
      </w:pPr>
      <w:r w:rsidRPr="005F1B04">
        <w:rPr>
          <w:rFonts w:ascii="Arial" w:hAnsi="Arial" w:cs="Arial"/>
        </w:rPr>
        <w:t xml:space="preserve">Monitoring and evaluation evidence from either school indicates that the Collaboration is not of benefit to the pupils </w:t>
      </w:r>
    </w:p>
    <w:p w14:paraId="159C4C79" w14:textId="77777777" w:rsidR="00A51290" w:rsidRPr="005F1B04" w:rsidRDefault="00A51290" w:rsidP="005F1B04">
      <w:pPr>
        <w:pStyle w:val="NoSpacing"/>
        <w:ind w:left="360"/>
        <w:rPr>
          <w:rFonts w:ascii="Arial" w:hAnsi="Arial" w:cs="Arial"/>
        </w:rPr>
      </w:pPr>
    </w:p>
    <w:p w14:paraId="282E7F99" w14:textId="6D561140" w:rsidR="00A51290" w:rsidRPr="005F1B04" w:rsidRDefault="00A51290" w:rsidP="005F1B04">
      <w:pPr>
        <w:pStyle w:val="NoSpacing"/>
        <w:numPr>
          <w:ilvl w:val="0"/>
          <w:numId w:val="7"/>
        </w:numPr>
        <w:ind w:left="360"/>
        <w:rPr>
          <w:rFonts w:ascii="Arial" w:hAnsi="Arial" w:cs="Arial"/>
        </w:rPr>
      </w:pPr>
      <w:r w:rsidRPr="005F1B04">
        <w:rPr>
          <w:rFonts w:ascii="Arial" w:hAnsi="Arial" w:cs="Arial"/>
        </w:rPr>
        <w:t xml:space="preserve">Substantial evidence-based concerns from staff, parents or governors judged by the HTs and Chairs of the Governing Bodies/Chair of </w:t>
      </w:r>
      <w:r w:rsidR="005F1B04" w:rsidRPr="005F1B04">
        <w:rPr>
          <w:rFonts w:ascii="Arial" w:hAnsi="Arial" w:cs="Arial"/>
        </w:rPr>
        <w:t>the Steering Group</w:t>
      </w:r>
      <w:r w:rsidRPr="005F1B04">
        <w:rPr>
          <w:rFonts w:ascii="Arial" w:hAnsi="Arial" w:cs="Arial"/>
        </w:rPr>
        <w:t xml:space="preserve"> to be significant enough to warrant a review</w:t>
      </w:r>
    </w:p>
    <w:p w14:paraId="4456C5E0" w14:textId="77777777" w:rsidR="005F1B04" w:rsidRPr="005F1B04" w:rsidRDefault="005F1B04" w:rsidP="005F1B04">
      <w:pPr>
        <w:spacing w:after="0" w:line="240" w:lineRule="auto"/>
        <w:rPr>
          <w:rFonts w:ascii="Arial" w:hAnsi="Arial" w:cs="Arial"/>
        </w:rPr>
      </w:pPr>
    </w:p>
    <w:p w14:paraId="664A35A8" w14:textId="3270D230" w:rsidR="00A51290" w:rsidRPr="005F1B04" w:rsidRDefault="00A51290" w:rsidP="005F1B04">
      <w:pPr>
        <w:pStyle w:val="ListParagraph"/>
        <w:numPr>
          <w:ilvl w:val="0"/>
          <w:numId w:val="7"/>
        </w:numPr>
        <w:spacing w:after="0" w:line="240" w:lineRule="auto"/>
        <w:ind w:left="360"/>
        <w:rPr>
          <w:rFonts w:ascii="Arial" w:eastAsia="Times New Roman" w:hAnsi="Arial" w:cs="Arial"/>
        </w:rPr>
      </w:pPr>
      <w:r w:rsidRPr="005F1B04">
        <w:rPr>
          <w:rFonts w:ascii="Arial" w:eastAsia="Times New Roman" w:hAnsi="Arial" w:cs="Arial"/>
        </w:rPr>
        <w:t>Significant absences or turnover of staff in any school which may impact on the effectiveness of the Agreement</w:t>
      </w:r>
    </w:p>
    <w:p w14:paraId="2D3C380E" w14:textId="77777777" w:rsidR="005F1B04" w:rsidRPr="005F1B04" w:rsidRDefault="005F1B04" w:rsidP="005F1B04">
      <w:pPr>
        <w:spacing w:after="0" w:line="240" w:lineRule="auto"/>
        <w:rPr>
          <w:rFonts w:ascii="Arial" w:eastAsia="Times New Roman" w:hAnsi="Arial" w:cs="Arial"/>
        </w:rPr>
      </w:pPr>
    </w:p>
    <w:p w14:paraId="4485C24F" w14:textId="4FA2CC2A" w:rsidR="00A51290" w:rsidRPr="005F1B04" w:rsidRDefault="00A51290" w:rsidP="005F1B04">
      <w:pPr>
        <w:pStyle w:val="NoSpacing"/>
        <w:numPr>
          <w:ilvl w:val="0"/>
          <w:numId w:val="7"/>
        </w:numPr>
        <w:ind w:left="360"/>
        <w:rPr>
          <w:rFonts w:ascii="Arial" w:hAnsi="Arial" w:cs="Arial"/>
        </w:rPr>
      </w:pPr>
      <w:r w:rsidRPr="005F1B04">
        <w:rPr>
          <w:rFonts w:ascii="Arial" w:hAnsi="Arial" w:cs="Arial"/>
        </w:rPr>
        <w:t xml:space="preserve">Any other grounds deemed significant by the </w:t>
      </w:r>
      <w:r w:rsidR="00D70A51">
        <w:rPr>
          <w:rFonts w:ascii="Arial" w:hAnsi="Arial" w:cs="Arial"/>
        </w:rPr>
        <w:t>schools</w:t>
      </w:r>
      <w:r w:rsidRPr="005F1B04">
        <w:rPr>
          <w:rFonts w:ascii="Arial" w:hAnsi="Arial" w:cs="Arial"/>
        </w:rPr>
        <w:t xml:space="preserve"> to justify whether the </w:t>
      </w:r>
      <w:r w:rsidR="005F1B04">
        <w:rPr>
          <w:rFonts w:ascii="Arial" w:hAnsi="Arial" w:cs="Arial"/>
        </w:rPr>
        <w:t>Steering Group</w:t>
      </w:r>
      <w:r w:rsidRPr="005F1B04">
        <w:rPr>
          <w:rFonts w:ascii="Arial" w:hAnsi="Arial" w:cs="Arial"/>
        </w:rPr>
        <w:t xml:space="preserve"> should consider whether dissolution is appropriate.  </w:t>
      </w:r>
    </w:p>
    <w:p w14:paraId="5A7C285D" w14:textId="77777777" w:rsidR="00A51290" w:rsidRPr="005F1B04" w:rsidRDefault="00A51290" w:rsidP="00A51290">
      <w:pPr>
        <w:pStyle w:val="NoSpacing"/>
        <w:rPr>
          <w:rFonts w:ascii="Arial" w:hAnsi="Arial" w:cs="Arial"/>
        </w:rPr>
      </w:pPr>
    </w:p>
    <w:p w14:paraId="7DB5D665" w14:textId="1989030C" w:rsidR="00A51290" w:rsidRPr="005F1B04" w:rsidRDefault="00A51290" w:rsidP="005F1B04">
      <w:pPr>
        <w:pStyle w:val="NoSpacing"/>
        <w:rPr>
          <w:rFonts w:ascii="Arial" w:hAnsi="Arial" w:cs="Arial"/>
        </w:rPr>
      </w:pPr>
      <w:r w:rsidRPr="005F1B04">
        <w:rPr>
          <w:rFonts w:ascii="Arial" w:hAnsi="Arial" w:cs="Arial"/>
        </w:rPr>
        <w:t>Where other temporary contractual arrangements have been put in place for other staff as a result of the Agreement they will also return to their substantive roles and salary safeguarding will not apply in any case.</w:t>
      </w:r>
    </w:p>
    <w:p w14:paraId="43EECA6A" w14:textId="77777777" w:rsidR="00A51290" w:rsidRPr="005F1B04" w:rsidRDefault="00A51290" w:rsidP="00A51290">
      <w:pPr>
        <w:pStyle w:val="NoSpacing"/>
        <w:ind w:left="720" w:hanging="720"/>
        <w:rPr>
          <w:rFonts w:ascii="Arial" w:hAnsi="Arial" w:cs="Arial"/>
        </w:rPr>
      </w:pPr>
    </w:p>
    <w:p w14:paraId="3AD829BD" w14:textId="07C91DFC" w:rsidR="00A51290" w:rsidRPr="005F1B04" w:rsidRDefault="00A51290" w:rsidP="005F1B04">
      <w:pPr>
        <w:pStyle w:val="NoSpacing"/>
        <w:rPr>
          <w:rFonts w:ascii="Arial" w:hAnsi="Arial" w:cs="Arial"/>
        </w:rPr>
      </w:pPr>
      <w:r w:rsidRPr="005F1B04">
        <w:rPr>
          <w:rFonts w:ascii="Arial" w:hAnsi="Arial" w:cs="Arial"/>
        </w:rPr>
        <w:t xml:space="preserve">In the event that the collaboration is dissolved, a review will be undertaken by governors of the schools to ensure that staffing and management structures match the future needs of each school.  </w:t>
      </w:r>
    </w:p>
    <w:p w14:paraId="11C5FA59" w14:textId="77777777" w:rsidR="00A51290" w:rsidRPr="005F1B04" w:rsidRDefault="00A51290" w:rsidP="00A51290">
      <w:pPr>
        <w:pStyle w:val="NoSpacing"/>
        <w:ind w:left="720" w:hanging="720"/>
        <w:rPr>
          <w:rFonts w:ascii="Arial" w:hAnsi="Arial" w:cs="Arial"/>
        </w:rPr>
      </w:pPr>
    </w:p>
    <w:p w14:paraId="7321F521" w14:textId="4531CFCB" w:rsidR="00A51290" w:rsidRPr="005F1B04" w:rsidRDefault="00A51290" w:rsidP="005F1B04">
      <w:pPr>
        <w:pStyle w:val="NoSpacing"/>
        <w:rPr>
          <w:rFonts w:ascii="Arial" w:hAnsi="Arial" w:cs="Arial"/>
        </w:rPr>
      </w:pPr>
      <w:r w:rsidRPr="005F1B04">
        <w:rPr>
          <w:rFonts w:ascii="Arial" w:hAnsi="Arial" w:cs="Arial"/>
        </w:rPr>
        <w:t xml:space="preserve">If the Collaboration is dissolved, any outstanding monies or credits owing will be reconciled between the Parties and signed off by the </w:t>
      </w:r>
      <w:r w:rsidR="005F1B04">
        <w:rPr>
          <w:rFonts w:ascii="Arial" w:hAnsi="Arial" w:cs="Arial"/>
        </w:rPr>
        <w:t>Steering Group</w:t>
      </w:r>
      <w:r w:rsidRPr="005F1B04">
        <w:rPr>
          <w:rFonts w:ascii="Arial" w:hAnsi="Arial" w:cs="Arial"/>
        </w:rPr>
        <w:t xml:space="preserve">. </w:t>
      </w:r>
    </w:p>
    <w:p w14:paraId="78C5FA28" w14:textId="77777777" w:rsidR="00A51290" w:rsidRPr="005F1B04" w:rsidRDefault="00A51290" w:rsidP="00A51290">
      <w:pPr>
        <w:pStyle w:val="NoSpacing"/>
        <w:ind w:left="720" w:hanging="720"/>
        <w:rPr>
          <w:rFonts w:ascii="Arial" w:hAnsi="Arial" w:cs="Arial"/>
        </w:rPr>
      </w:pPr>
    </w:p>
    <w:p w14:paraId="2B09223C" w14:textId="345C9D54" w:rsidR="00A51290" w:rsidRDefault="00A51290" w:rsidP="005F1B04">
      <w:pPr>
        <w:pStyle w:val="NoSpacing"/>
        <w:rPr>
          <w:rFonts w:ascii="Arial" w:hAnsi="Arial" w:cs="Arial"/>
        </w:rPr>
      </w:pPr>
      <w:r w:rsidRPr="005F1B04">
        <w:rPr>
          <w:rFonts w:ascii="Arial" w:hAnsi="Arial" w:cs="Arial"/>
        </w:rPr>
        <w:t>We hereby agree to the above Collabor</w:t>
      </w:r>
      <w:r w:rsidR="00D70A51">
        <w:rPr>
          <w:rFonts w:ascii="Arial" w:hAnsi="Arial" w:cs="Arial"/>
        </w:rPr>
        <w:t>ation Agreement</w:t>
      </w:r>
    </w:p>
    <w:p w14:paraId="600C76A8" w14:textId="77777777" w:rsidR="00D70A51" w:rsidRPr="005F1B04" w:rsidRDefault="00D70A51" w:rsidP="005F1B04">
      <w:pPr>
        <w:pStyle w:val="NoSpacing"/>
        <w:rPr>
          <w:rFonts w:ascii="Arial" w:hAnsi="Arial" w:cs="Arial"/>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953"/>
        <w:gridCol w:w="1389"/>
      </w:tblGrid>
      <w:tr w:rsidR="00682F45" w:rsidRPr="00682F45" w14:paraId="39438375" w14:textId="77777777" w:rsidTr="00EC5D42">
        <w:trPr>
          <w:trHeight w:val="458"/>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ECA381" w14:textId="05698783" w:rsidR="00682F45" w:rsidRPr="00682F45" w:rsidRDefault="00682F45" w:rsidP="00682F45">
            <w:pPr>
              <w:pStyle w:val="NoSpacing"/>
              <w:rPr>
                <w:rFonts w:ascii="Arial" w:hAnsi="Arial" w:cs="Arial"/>
                <w:b/>
              </w:rPr>
            </w:pPr>
            <w:r w:rsidRPr="00682F45">
              <w:rPr>
                <w:rFonts w:ascii="Arial" w:hAnsi="Arial" w:cs="Arial"/>
                <w:b/>
              </w:rPr>
              <w:t xml:space="preserve">School </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4975E3" w14:textId="54AB5BF8" w:rsidR="00682F45" w:rsidRPr="00682F45" w:rsidRDefault="00682F45" w:rsidP="00682F45">
            <w:pPr>
              <w:pStyle w:val="NoSpacing"/>
              <w:rPr>
                <w:rFonts w:ascii="Arial" w:hAnsi="Arial" w:cs="Arial"/>
                <w:b/>
              </w:rPr>
            </w:pPr>
            <w:r w:rsidRPr="00682F45">
              <w:rPr>
                <w:rFonts w:ascii="Arial" w:hAnsi="Arial" w:cs="Arial"/>
                <w:b/>
              </w:rPr>
              <w:t>Name of Chair / Signature</w:t>
            </w:r>
          </w:p>
        </w:tc>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C6034" w14:textId="1075B2AA" w:rsidR="00682F45" w:rsidRPr="00682F45" w:rsidRDefault="00682F45" w:rsidP="00EC5D42">
            <w:pPr>
              <w:pStyle w:val="NoSpacing"/>
              <w:jc w:val="center"/>
              <w:rPr>
                <w:rFonts w:ascii="Arial" w:hAnsi="Arial" w:cs="Arial"/>
                <w:b/>
              </w:rPr>
            </w:pPr>
            <w:r w:rsidRPr="00682F45">
              <w:rPr>
                <w:rFonts w:ascii="Arial" w:hAnsi="Arial" w:cs="Arial"/>
                <w:b/>
              </w:rPr>
              <w:t>Date</w:t>
            </w:r>
          </w:p>
        </w:tc>
      </w:tr>
      <w:tr w:rsidR="00682F45" w14:paraId="170C9B19" w14:textId="77777777" w:rsidTr="00EC5D42">
        <w:trPr>
          <w:trHeight w:val="683"/>
        </w:trPr>
        <w:tc>
          <w:tcPr>
            <w:tcW w:w="2977" w:type="dxa"/>
            <w:tcBorders>
              <w:top w:val="single" w:sz="4" w:space="0" w:color="auto"/>
              <w:left w:val="single" w:sz="4" w:space="0" w:color="auto"/>
              <w:right w:val="single" w:sz="4" w:space="0" w:color="auto"/>
            </w:tcBorders>
            <w:vAlign w:val="center"/>
          </w:tcPr>
          <w:p w14:paraId="6E16EDCD" w14:textId="1C921A16" w:rsidR="00682F45" w:rsidRDefault="00682F45" w:rsidP="00682F45">
            <w:pPr>
              <w:pStyle w:val="NoSpacing"/>
              <w:rPr>
                <w:rFonts w:ascii="Arial" w:hAnsi="Arial" w:cs="Arial"/>
              </w:rPr>
            </w:pPr>
            <w:r>
              <w:rPr>
                <w:rFonts w:ascii="Arial" w:hAnsi="Arial" w:cs="Arial"/>
              </w:rPr>
              <w:t>Albany Infant &amp; Nursery</w:t>
            </w:r>
            <w:r w:rsidRPr="005F1B04">
              <w:rPr>
                <w:rFonts w:ascii="Arial" w:hAnsi="Arial" w:cs="Arial"/>
              </w:rPr>
              <w:t xml:space="preserve"> </w:t>
            </w:r>
          </w:p>
        </w:tc>
        <w:tc>
          <w:tcPr>
            <w:tcW w:w="5953" w:type="dxa"/>
            <w:tcBorders>
              <w:top w:val="single" w:sz="4" w:space="0" w:color="auto"/>
              <w:left w:val="single" w:sz="4" w:space="0" w:color="auto"/>
              <w:bottom w:val="dashed" w:sz="4" w:space="0" w:color="auto"/>
              <w:right w:val="single" w:sz="4" w:space="0" w:color="auto"/>
            </w:tcBorders>
            <w:vAlign w:val="center"/>
          </w:tcPr>
          <w:p w14:paraId="00ADCA90" w14:textId="77777777" w:rsidR="00682F45" w:rsidRDefault="00682F45" w:rsidP="00682F45">
            <w:pPr>
              <w:pStyle w:val="NoSpacing"/>
              <w:rPr>
                <w:rFonts w:ascii="Arial" w:hAnsi="Arial" w:cs="Arial"/>
              </w:rPr>
            </w:pPr>
          </w:p>
        </w:tc>
        <w:tc>
          <w:tcPr>
            <w:tcW w:w="1389" w:type="dxa"/>
            <w:tcBorders>
              <w:top w:val="single" w:sz="4" w:space="0" w:color="auto"/>
              <w:left w:val="single" w:sz="4" w:space="0" w:color="auto"/>
              <w:bottom w:val="dashed" w:sz="4" w:space="0" w:color="auto"/>
              <w:right w:val="single" w:sz="4" w:space="0" w:color="auto"/>
            </w:tcBorders>
            <w:vAlign w:val="center"/>
          </w:tcPr>
          <w:p w14:paraId="264097CF" w14:textId="77777777" w:rsidR="00682F45" w:rsidRDefault="00682F45" w:rsidP="00682F45">
            <w:pPr>
              <w:pStyle w:val="NoSpacing"/>
              <w:rPr>
                <w:rFonts w:ascii="Arial" w:hAnsi="Arial" w:cs="Arial"/>
              </w:rPr>
            </w:pPr>
          </w:p>
        </w:tc>
      </w:tr>
      <w:tr w:rsidR="00682F45" w14:paraId="1513337A" w14:textId="77777777" w:rsidTr="00EC5D42">
        <w:trPr>
          <w:trHeight w:val="683"/>
        </w:trPr>
        <w:tc>
          <w:tcPr>
            <w:tcW w:w="2977" w:type="dxa"/>
            <w:tcBorders>
              <w:left w:val="single" w:sz="4" w:space="0" w:color="auto"/>
              <w:right w:val="single" w:sz="4" w:space="0" w:color="auto"/>
            </w:tcBorders>
            <w:vAlign w:val="center"/>
          </w:tcPr>
          <w:p w14:paraId="1339BF19" w14:textId="396EAA27" w:rsidR="00682F45" w:rsidRDefault="00682F45" w:rsidP="00682F45">
            <w:pPr>
              <w:rPr>
                <w:rFonts w:ascii="Arial" w:hAnsi="Arial" w:cs="Arial"/>
              </w:rPr>
            </w:pPr>
            <w:r w:rsidRPr="00682F45">
              <w:rPr>
                <w:rFonts w:ascii="Arial" w:hAnsi="Arial" w:cs="Arial"/>
              </w:rPr>
              <w:t xml:space="preserve">Albany Junior </w:t>
            </w:r>
          </w:p>
        </w:tc>
        <w:tc>
          <w:tcPr>
            <w:tcW w:w="5953" w:type="dxa"/>
            <w:tcBorders>
              <w:top w:val="dashed" w:sz="4" w:space="0" w:color="auto"/>
              <w:left w:val="single" w:sz="4" w:space="0" w:color="auto"/>
              <w:bottom w:val="dashed" w:sz="4" w:space="0" w:color="auto"/>
              <w:right w:val="single" w:sz="4" w:space="0" w:color="auto"/>
            </w:tcBorders>
            <w:vAlign w:val="center"/>
          </w:tcPr>
          <w:p w14:paraId="2964ECA3" w14:textId="77777777" w:rsidR="00682F45" w:rsidRDefault="00682F45" w:rsidP="00682F45">
            <w:pPr>
              <w:pStyle w:val="NoSpacing"/>
              <w:rPr>
                <w:rFonts w:ascii="Arial" w:hAnsi="Arial" w:cs="Arial"/>
              </w:rPr>
            </w:pPr>
          </w:p>
        </w:tc>
        <w:tc>
          <w:tcPr>
            <w:tcW w:w="1389" w:type="dxa"/>
            <w:tcBorders>
              <w:top w:val="dashed" w:sz="4" w:space="0" w:color="auto"/>
              <w:left w:val="single" w:sz="4" w:space="0" w:color="auto"/>
              <w:bottom w:val="dashed" w:sz="4" w:space="0" w:color="auto"/>
              <w:right w:val="single" w:sz="4" w:space="0" w:color="auto"/>
            </w:tcBorders>
            <w:vAlign w:val="center"/>
          </w:tcPr>
          <w:p w14:paraId="1FD6F8CA" w14:textId="77777777" w:rsidR="00682F45" w:rsidRDefault="00682F45" w:rsidP="00682F45">
            <w:pPr>
              <w:pStyle w:val="NoSpacing"/>
              <w:rPr>
                <w:rFonts w:ascii="Arial" w:hAnsi="Arial" w:cs="Arial"/>
              </w:rPr>
            </w:pPr>
          </w:p>
        </w:tc>
      </w:tr>
      <w:tr w:rsidR="00682F45" w14:paraId="47693883" w14:textId="77777777" w:rsidTr="00EC5D42">
        <w:trPr>
          <w:trHeight w:val="683"/>
        </w:trPr>
        <w:tc>
          <w:tcPr>
            <w:tcW w:w="2977" w:type="dxa"/>
            <w:tcBorders>
              <w:left w:val="single" w:sz="4" w:space="0" w:color="auto"/>
              <w:right w:val="single" w:sz="4" w:space="0" w:color="auto"/>
            </w:tcBorders>
            <w:vAlign w:val="center"/>
          </w:tcPr>
          <w:p w14:paraId="6E26A58A" w14:textId="72DA81BD" w:rsidR="00682F45" w:rsidRDefault="00682F45" w:rsidP="00682F45">
            <w:pPr>
              <w:rPr>
                <w:rFonts w:ascii="Arial" w:hAnsi="Arial" w:cs="Arial"/>
              </w:rPr>
            </w:pPr>
            <w:proofErr w:type="spellStart"/>
            <w:r w:rsidRPr="00682F45">
              <w:rPr>
                <w:rFonts w:ascii="Arial" w:hAnsi="Arial" w:cs="Arial"/>
              </w:rPr>
              <w:t>Bramcote</w:t>
            </w:r>
            <w:proofErr w:type="spellEnd"/>
            <w:r w:rsidRPr="00682F45">
              <w:rPr>
                <w:rFonts w:ascii="Arial" w:hAnsi="Arial" w:cs="Arial"/>
              </w:rPr>
              <w:t xml:space="preserve"> CE Primary </w:t>
            </w:r>
          </w:p>
        </w:tc>
        <w:tc>
          <w:tcPr>
            <w:tcW w:w="5953" w:type="dxa"/>
            <w:tcBorders>
              <w:top w:val="dashed" w:sz="4" w:space="0" w:color="auto"/>
              <w:left w:val="single" w:sz="4" w:space="0" w:color="auto"/>
              <w:bottom w:val="dashed" w:sz="4" w:space="0" w:color="auto"/>
              <w:right w:val="single" w:sz="4" w:space="0" w:color="auto"/>
            </w:tcBorders>
            <w:vAlign w:val="center"/>
          </w:tcPr>
          <w:p w14:paraId="5BA99225" w14:textId="77777777" w:rsidR="00682F45" w:rsidRDefault="00682F45" w:rsidP="00682F45">
            <w:pPr>
              <w:pStyle w:val="NoSpacing"/>
              <w:rPr>
                <w:rFonts w:ascii="Arial" w:hAnsi="Arial" w:cs="Arial"/>
              </w:rPr>
            </w:pPr>
          </w:p>
        </w:tc>
        <w:tc>
          <w:tcPr>
            <w:tcW w:w="1389" w:type="dxa"/>
            <w:tcBorders>
              <w:top w:val="dashed" w:sz="4" w:space="0" w:color="auto"/>
              <w:left w:val="single" w:sz="4" w:space="0" w:color="auto"/>
              <w:bottom w:val="dashed" w:sz="4" w:space="0" w:color="auto"/>
              <w:right w:val="single" w:sz="4" w:space="0" w:color="auto"/>
            </w:tcBorders>
            <w:vAlign w:val="center"/>
          </w:tcPr>
          <w:p w14:paraId="13588EC1" w14:textId="77777777" w:rsidR="00682F45" w:rsidRDefault="00682F45" w:rsidP="00682F45">
            <w:pPr>
              <w:pStyle w:val="NoSpacing"/>
              <w:rPr>
                <w:rFonts w:ascii="Arial" w:hAnsi="Arial" w:cs="Arial"/>
              </w:rPr>
            </w:pPr>
          </w:p>
        </w:tc>
      </w:tr>
      <w:tr w:rsidR="00EC5D42" w14:paraId="4F976AA8" w14:textId="77777777" w:rsidTr="00EC5D42">
        <w:trPr>
          <w:trHeight w:val="683"/>
        </w:trPr>
        <w:tc>
          <w:tcPr>
            <w:tcW w:w="2977" w:type="dxa"/>
            <w:tcBorders>
              <w:left w:val="single" w:sz="4" w:space="0" w:color="auto"/>
              <w:right w:val="single" w:sz="4" w:space="0" w:color="auto"/>
            </w:tcBorders>
            <w:vAlign w:val="center"/>
          </w:tcPr>
          <w:p w14:paraId="59A6C437" w14:textId="2AA10624" w:rsidR="00682F45" w:rsidRDefault="00682F45" w:rsidP="00682F45">
            <w:pPr>
              <w:pStyle w:val="NoSpacing"/>
              <w:rPr>
                <w:rFonts w:ascii="Arial" w:hAnsi="Arial" w:cs="Arial"/>
              </w:rPr>
            </w:pPr>
            <w:proofErr w:type="spellStart"/>
            <w:r>
              <w:rPr>
                <w:rFonts w:ascii="Arial" w:hAnsi="Arial" w:cs="Arial"/>
              </w:rPr>
              <w:t>Bramcote</w:t>
            </w:r>
            <w:proofErr w:type="spellEnd"/>
            <w:r>
              <w:rPr>
                <w:rFonts w:ascii="Arial" w:hAnsi="Arial" w:cs="Arial"/>
              </w:rPr>
              <w:t xml:space="preserve"> Hills Primary</w:t>
            </w:r>
            <w:r w:rsidRPr="005F1B04">
              <w:rPr>
                <w:rFonts w:ascii="Arial" w:hAnsi="Arial" w:cs="Arial"/>
              </w:rPr>
              <w:t xml:space="preserve"> </w:t>
            </w:r>
          </w:p>
        </w:tc>
        <w:tc>
          <w:tcPr>
            <w:tcW w:w="5953" w:type="dxa"/>
            <w:tcBorders>
              <w:top w:val="dashed" w:sz="4" w:space="0" w:color="auto"/>
              <w:left w:val="single" w:sz="4" w:space="0" w:color="auto"/>
              <w:bottom w:val="dashed" w:sz="4" w:space="0" w:color="auto"/>
              <w:right w:val="single" w:sz="4" w:space="0" w:color="auto"/>
            </w:tcBorders>
            <w:vAlign w:val="center"/>
          </w:tcPr>
          <w:p w14:paraId="6DC26807" w14:textId="77777777" w:rsidR="00682F45" w:rsidRDefault="00682F45" w:rsidP="00682F45">
            <w:pPr>
              <w:pStyle w:val="NoSpacing"/>
              <w:rPr>
                <w:rFonts w:ascii="Arial" w:hAnsi="Arial" w:cs="Arial"/>
              </w:rPr>
            </w:pPr>
          </w:p>
        </w:tc>
        <w:tc>
          <w:tcPr>
            <w:tcW w:w="1389" w:type="dxa"/>
            <w:tcBorders>
              <w:top w:val="dashed" w:sz="4" w:space="0" w:color="auto"/>
              <w:left w:val="single" w:sz="4" w:space="0" w:color="auto"/>
              <w:bottom w:val="dashed" w:sz="4" w:space="0" w:color="auto"/>
              <w:right w:val="single" w:sz="4" w:space="0" w:color="auto"/>
            </w:tcBorders>
            <w:vAlign w:val="center"/>
          </w:tcPr>
          <w:p w14:paraId="561DC83B" w14:textId="77777777" w:rsidR="00682F45" w:rsidRDefault="00682F45" w:rsidP="00682F45">
            <w:pPr>
              <w:pStyle w:val="NoSpacing"/>
              <w:rPr>
                <w:rFonts w:ascii="Arial" w:hAnsi="Arial" w:cs="Arial"/>
              </w:rPr>
            </w:pPr>
          </w:p>
        </w:tc>
      </w:tr>
      <w:tr w:rsidR="00EC5D42" w14:paraId="5D556866" w14:textId="77777777" w:rsidTr="00EC5D42">
        <w:trPr>
          <w:trHeight w:val="683"/>
        </w:trPr>
        <w:tc>
          <w:tcPr>
            <w:tcW w:w="2977" w:type="dxa"/>
            <w:tcBorders>
              <w:left w:val="single" w:sz="4" w:space="0" w:color="auto"/>
              <w:right w:val="single" w:sz="4" w:space="0" w:color="auto"/>
            </w:tcBorders>
            <w:vAlign w:val="center"/>
          </w:tcPr>
          <w:p w14:paraId="7EE38618" w14:textId="1117D3DB" w:rsidR="00682F45" w:rsidRDefault="00682F45" w:rsidP="00682F45">
            <w:pPr>
              <w:pStyle w:val="NoSpacing"/>
              <w:rPr>
                <w:rFonts w:ascii="Arial" w:hAnsi="Arial" w:cs="Arial"/>
              </w:rPr>
            </w:pPr>
            <w:proofErr w:type="spellStart"/>
            <w:r w:rsidRPr="00682F45">
              <w:rPr>
                <w:rFonts w:ascii="Arial" w:hAnsi="Arial" w:cs="Arial"/>
              </w:rPr>
              <w:t>Eskdale</w:t>
            </w:r>
            <w:proofErr w:type="spellEnd"/>
            <w:r w:rsidRPr="00682F45">
              <w:rPr>
                <w:rFonts w:ascii="Arial" w:hAnsi="Arial" w:cs="Arial"/>
              </w:rPr>
              <w:t xml:space="preserve"> Junior</w:t>
            </w:r>
          </w:p>
        </w:tc>
        <w:tc>
          <w:tcPr>
            <w:tcW w:w="5953" w:type="dxa"/>
            <w:tcBorders>
              <w:top w:val="dashed" w:sz="4" w:space="0" w:color="auto"/>
              <w:left w:val="single" w:sz="4" w:space="0" w:color="auto"/>
              <w:bottom w:val="dashed" w:sz="4" w:space="0" w:color="auto"/>
              <w:right w:val="single" w:sz="4" w:space="0" w:color="auto"/>
            </w:tcBorders>
            <w:vAlign w:val="center"/>
          </w:tcPr>
          <w:p w14:paraId="799C4977" w14:textId="77777777" w:rsidR="00682F45" w:rsidRDefault="00682F45" w:rsidP="00682F45">
            <w:pPr>
              <w:pStyle w:val="NoSpacing"/>
              <w:rPr>
                <w:rFonts w:ascii="Arial" w:hAnsi="Arial" w:cs="Arial"/>
              </w:rPr>
            </w:pPr>
          </w:p>
        </w:tc>
        <w:tc>
          <w:tcPr>
            <w:tcW w:w="1389" w:type="dxa"/>
            <w:tcBorders>
              <w:top w:val="dashed" w:sz="4" w:space="0" w:color="auto"/>
              <w:left w:val="single" w:sz="4" w:space="0" w:color="auto"/>
              <w:bottom w:val="dashed" w:sz="4" w:space="0" w:color="auto"/>
              <w:right w:val="single" w:sz="4" w:space="0" w:color="auto"/>
            </w:tcBorders>
            <w:vAlign w:val="center"/>
          </w:tcPr>
          <w:p w14:paraId="7BBB5915" w14:textId="77777777" w:rsidR="00682F45" w:rsidRDefault="00682F45" w:rsidP="00682F45">
            <w:pPr>
              <w:pStyle w:val="NoSpacing"/>
              <w:rPr>
                <w:rFonts w:ascii="Arial" w:hAnsi="Arial" w:cs="Arial"/>
              </w:rPr>
            </w:pPr>
          </w:p>
        </w:tc>
      </w:tr>
      <w:tr w:rsidR="00EC5D42" w14:paraId="1966A506" w14:textId="77777777" w:rsidTr="00EC5D42">
        <w:trPr>
          <w:trHeight w:val="683"/>
        </w:trPr>
        <w:tc>
          <w:tcPr>
            <w:tcW w:w="2977" w:type="dxa"/>
            <w:tcBorders>
              <w:left w:val="single" w:sz="4" w:space="0" w:color="auto"/>
              <w:right w:val="single" w:sz="4" w:space="0" w:color="auto"/>
            </w:tcBorders>
            <w:vAlign w:val="center"/>
          </w:tcPr>
          <w:p w14:paraId="3092EEF1" w14:textId="03A25295" w:rsidR="00682F45" w:rsidRDefault="00682F45" w:rsidP="00682F45">
            <w:pPr>
              <w:pStyle w:val="NoSpacing"/>
              <w:rPr>
                <w:rFonts w:ascii="Arial" w:hAnsi="Arial" w:cs="Arial"/>
              </w:rPr>
            </w:pPr>
            <w:r w:rsidRPr="00682F45">
              <w:rPr>
                <w:rFonts w:ascii="Arial" w:hAnsi="Arial" w:cs="Arial"/>
              </w:rPr>
              <w:t>Round Hill Primary</w:t>
            </w:r>
          </w:p>
        </w:tc>
        <w:tc>
          <w:tcPr>
            <w:tcW w:w="5953" w:type="dxa"/>
            <w:tcBorders>
              <w:top w:val="dashed" w:sz="4" w:space="0" w:color="auto"/>
              <w:left w:val="single" w:sz="4" w:space="0" w:color="auto"/>
              <w:bottom w:val="dashed" w:sz="4" w:space="0" w:color="auto"/>
              <w:right w:val="single" w:sz="4" w:space="0" w:color="auto"/>
            </w:tcBorders>
            <w:vAlign w:val="center"/>
          </w:tcPr>
          <w:p w14:paraId="0FE55DE2" w14:textId="77777777" w:rsidR="00682F45" w:rsidRDefault="00682F45" w:rsidP="00682F45">
            <w:pPr>
              <w:pStyle w:val="NoSpacing"/>
              <w:rPr>
                <w:rFonts w:ascii="Arial" w:hAnsi="Arial" w:cs="Arial"/>
              </w:rPr>
            </w:pPr>
          </w:p>
        </w:tc>
        <w:tc>
          <w:tcPr>
            <w:tcW w:w="1389" w:type="dxa"/>
            <w:tcBorders>
              <w:top w:val="dashed" w:sz="4" w:space="0" w:color="auto"/>
              <w:left w:val="single" w:sz="4" w:space="0" w:color="auto"/>
              <w:bottom w:val="dashed" w:sz="4" w:space="0" w:color="auto"/>
              <w:right w:val="single" w:sz="4" w:space="0" w:color="auto"/>
            </w:tcBorders>
            <w:vAlign w:val="center"/>
          </w:tcPr>
          <w:p w14:paraId="6D4F61C5" w14:textId="77777777" w:rsidR="00682F45" w:rsidRDefault="00682F45" w:rsidP="00682F45">
            <w:pPr>
              <w:pStyle w:val="NoSpacing"/>
              <w:rPr>
                <w:rFonts w:ascii="Arial" w:hAnsi="Arial" w:cs="Arial"/>
              </w:rPr>
            </w:pPr>
          </w:p>
        </w:tc>
      </w:tr>
      <w:tr w:rsidR="00682F45" w14:paraId="27E13772" w14:textId="77777777" w:rsidTr="00EC5D42">
        <w:trPr>
          <w:trHeight w:val="683"/>
        </w:trPr>
        <w:tc>
          <w:tcPr>
            <w:tcW w:w="2977" w:type="dxa"/>
            <w:tcBorders>
              <w:left w:val="single" w:sz="4" w:space="0" w:color="auto"/>
              <w:right w:val="single" w:sz="4" w:space="0" w:color="auto"/>
            </w:tcBorders>
            <w:vAlign w:val="center"/>
          </w:tcPr>
          <w:p w14:paraId="11D5A4BC" w14:textId="0FEB32D6" w:rsidR="00682F45" w:rsidRDefault="00682F45" w:rsidP="00682F45">
            <w:pPr>
              <w:pStyle w:val="NoSpacing"/>
              <w:rPr>
                <w:rFonts w:ascii="Arial" w:hAnsi="Arial" w:cs="Arial"/>
              </w:rPr>
            </w:pPr>
            <w:r w:rsidRPr="00682F45">
              <w:rPr>
                <w:rFonts w:ascii="Arial" w:hAnsi="Arial" w:cs="Arial"/>
              </w:rPr>
              <w:t>St John’s CE</w:t>
            </w:r>
            <w:r>
              <w:rPr>
                <w:rFonts w:ascii="Arial" w:hAnsi="Arial" w:cs="Arial"/>
              </w:rPr>
              <w:t xml:space="preserve"> Primary</w:t>
            </w:r>
          </w:p>
        </w:tc>
        <w:tc>
          <w:tcPr>
            <w:tcW w:w="5953" w:type="dxa"/>
            <w:tcBorders>
              <w:top w:val="dashed" w:sz="4" w:space="0" w:color="auto"/>
              <w:left w:val="single" w:sz="4" w:space="0" w:color="auto"/>
              <w:bottom w:val="dashed" w:sz="4" w:space="0" w:color="auto"/>
              <w:right w:val="single" w:sz="4" w:space="0" w:color="auto"/>
            </w:tcBorders>
            <w:vAlign w:val="center"/>
          </w:tcPr>
          <w:p w14:paraId="4C1D73B3" w14:textId="77777777" w:rsidR="00682F45" w:rsidRDefault="00682F45" w:rsidP="00682F45">
            <w:pPr>
              <w:pStyle w:val="NoSpacing"/>
              <w:rPr>
                <w:rFonts w:ascii="Arial" w:hAnsi="Arial" w:cs="Arial"/>
              </w:rPr>
            </w:pPr>
          </w:p>
        </w:tc>
        <w:tc>
          <w:tcPr>
            <w:tcW w:w="1389" w:type="dxa"/>
            <w:tcBorders>
              <w:top w:val="dashed" w:sz="4" w:space="0" w:color="auto"/>
              <w:left w:val="single" w:sz="4" w:space="0" w:color="auto"/>
              <w:bottom w:val="dashed" w:sz="4" w:space="0" w:color="auto"/>
              <w:right w:val="single" w:sz="4" w:space="0" w:color="auto"/>
            </w:tcBorders>
            <w:vAlign w:val="center"/>
          </w:tcPr>
          <w:p w14:paraId="20EC64BC" w14:textId="77777777" w:rsidR="00682F45" w:rsidRDefault="00682F45" w:rsidP="00682F45">
            <w:pPr>
              <w:pStyle w:val="NoSpacing"/>
              <w:rPr>
                <w:rFonts w:ascii="Arial" w:hAnsi="Arial" w:cs="Arial"/>
              </w:rPr>
            </w:pPr>
          </w:p>
        </w:tc>
      </w:tr>
      <w:tr w:rsidR="00682F45" w14:paraId="7B8D766D" w14:textId="77777777" w:rsidTr="00EC5D42">
        <w:trPr>
          <w:trHeight w:val="683"/>
        </w:trPr>
        <w:tc>
          <w:tcPr>
            <w:tcW w:w="2977" w:type="dxa"/>
            <w:tcBorders>
              <w:left w:val="single" w:sz="4" w:space="0" w:color="auto"/>
              <w:right w:val="single" w:sz="4" w:space="0" w:color="auto"/>
            </w:tcBorders>
            <w:vAlign w:val="center"/>
          </w:tcPr>
          <w:p w14:paraId="0618DE45" w14:textId="31242951" w:rsidR="00682F45" w:rsidRDefault="00682F45" w:rsidP="00682F45">
            <w:pPr>
              <w:pStyle w:val="NoSpacing"/>
              <w:rPr>
                <w:rFonts w:ascii="Arial" w:hAnsi="Arial" w:cs="Arial"/>
              </w:rPr>
            </w:pPr>
            <w:proofErr w:type="spellStart"/>
            <w:r w:rsidRPr="00682F45">
              <w:rPr>
                <w:rFonts w:ascii="Arial" w:hAnsi="Arial" w:cs="Arial"/>
              </w:rPr>
              <w:t>Trowell</w:t>
            </w:r>
            <w:proofErr w:type="spellEnd"/>
            <w:r w:rsidRPr="00682F45">
              <w:rPr>
                <w:rFonts w:ascii="Arial" w:hAnsi="Arial" w:cs="Arial"/>
              </w:rPr>
              <w:t xml:space="preserve"> CE</w:t>
            </w:r>
            <w:r>
              <w:rPr>
                <w:rFonts w:ascii="Arial" w:hAnsi="Arial" w:cs="Arial"/>
              </w:rPr>
              <w:t xml:space="preserve"> Primary</w:t>
            </w:r>
          </w:p>
        </w:tc>
        <w:tc>
          <w:tcPr>
            <w:tcW w:w="5953" w:type="dxa"/>
            <w:tcBorders>
              <w:top w:val="dashed" w:sz="4" w:space="0" w:color="auto"/>
              <w:left w:val="single" w:sz="4" w:space="0" w:color="auto"/>
              <w:bottom w:val="dashed" w:sz="4" w:space="0" w:color="auto"/>
              <w:right w:val="single" w:sz="4" w:space="0" w:color="auto"/>
            </w:tcBorders>
            <w:vAlign w:val="center"/>
          </w:tcPr>
          <w:p w14:paraId="0313A5FB" w14:textId="77777777" w:rsidR="00682F45" w:rsidRDefault="00682F45" w:rsidP="00682F45">
            <w:pPr>
              <w:pStyle w:val="NoSpacing"/>
              <w:rPr>
                <w:rFonts w:ascii="Arial" w:hAnsi="Arial" w:cs="Arial"/>
              </w:rPr>
            </w:pPr>
          </w:p>
        </w:tc>
        <w:tc>
          <w:tcPr>
            <w:tcW w:w="1389" w:type="dxa"/>
            <w:tcBorders>
              <w:top w:val="dashed" w:sz="4" w:space="0" w:color="auto"/>
              <w:left w:val="single" w:sz="4" w:space="0" w:color="auto"/>
              <w:bottom w:val="dashed" w:sz="4" w:space="0" w:color="auto"/>
              <w:right w:val="single" w:sz="4" w:space="0" w:color="auto"/>
            </w:tcBorders>
            <w:vAlign w:val="center"/>
          </w:tcPr>
          <w:p w14:paraId="23D34868" w14:textId="77777777" w:rsidR="00682F45" w:rsidRDefault="00682F45" w:rsidP="00682F45">
            <w:pPr>
              <w:pStyle w:val="NoSpacing"/>
              <w:rPr>
                <w:rFonts w:ascii="Arial" w:hAnsi="Arial" w:cs="Arial"/>
              </w:rPr>
            </w:pPr>
          </w:p>
        </w:tc>
      </w:tr>
      <w:tr w:rsidR="00EC5D42" w14:paraId="7B0D41F0" w14:textId="77777777" w:rsidTr="00EC5D42">
        <w:trPr>
          <w:trHeight w:val="683"/>
        </w:trPr>
        <w:tc>
          <w:tcPr>
            <w:tcW w:w="2977" w:type="dxa"/>
            <w:tcBorders>
              <w:left w:val="single" w:sz="4" w:space="0" w:color="auto"/>
              <w:bottom w:val="single" w:sz="4" w:space="0" w:color="auto"/>
              <w:right w:val="single" w:sz="4" w:space="0" w:color="auto"/>
            </w:tcBorders>
            <w:vAlign w:val="center"/>
          </w:tcPr>
          <w:p w14:paraId="7D0530B9" w14:textId="4B83DD76" w:rsidR="00682F45" w:rsidRDefault="00682F45" w:rsidP="00682F45">
            <w:pPr>
              <w:pStyle w:val="NoSpacing"/>
              <w:rPr>
                <w:rFonts w:ascii="Arial" w:hAnsi="Arial" w:cs="Arial"/>
              </w:rPr>
            </w:pPr>
            <w:r w:rsidRPr="00682F45">
              <w:rPr>
                <w:rFonts w:ascii="Arial" w:hAnsi="Arial" w:cs="Arial"/>
              </w:rPr>
              <w:t>Wadsworth Fields Primary</w:t>
            </w:r>
          </w:p>
        </w:tc>
        <w:tc>
          <w:tcPr>
            <w:tcW w:w="5953" w:type="dxa"/>
            <w:tcBorders>
              <w:top w:val="dashed" w:sz="4" w:space="0" w:color="auto"/>
              <w:left w:val="single" w:sz="4" w:space="0" w:color="auto"/>
              <w:bottom w:val="single" w:sz="4" w:space="0" w:color="auto"/>
              <w:right w:val="single" w:sz="4" w:space="0" w:color="auto"/>
            </w:tcBorders>
            <w:vAlign w:val="center"/>
          </w:tcPr>
          <w:p w14:paraId="4B2B3699" w14:textId="77777777" w:rsidR="00682F45" w:rsidRDefault="00682F45" w:rsidP="00682F45">
            <w:pPr>
              <w:pStyle w:val="NoSpacing"/>
              <w:rPr>
                <w:rFonts w:ascii="Arial" w:hAnsi="Arial" w:cs="Arial"/>
              </w:rPr>
            </w:pPr>
          </w:p>
        </w:tc>
        <w:tc>
          <w:tcPr>
            <w:tcW w:w="1389" w:type="dxa"/>
            <w:tcBorders>
              <w:top w:val="dashed" w:sz="4" w:space="0" w:color="auto"/>
              <w:left w:val="single" w:sz="4" w:space="0" w:color="auto"/>
              <w:bottom w:val="single" w:sz="4" w:space="0" w:color="auto"/>
              <w:right w:val="single" w:sz="4" w:space="0" w:color="auto"/>
            </w:tcBorders>
            <w:vAlign w:val="center"/>
          </w:tcPr>
          <w:p w14:paraId="53DA5C21" w14:textId="77777777" w:rsidR="00682F45" w:rsidRDefault="00682F45" w:rsidP="00682F45">
            <w:pPr>
              <w:pStyle w:val="NoSpacing"/>
              <w:rPr>
                <w:rFonts w:ascii="Arial" w:hAnsi="Arial" w:cs="Arial"/>
              </w:rPr>
            </w:pPr>
          </w:p>
        </w:tc>
      </w:tr>
    </w:tbl>
    <w:p w14:paraId="18733490" w14:textId="77777777" w:rsidR="00A51290" w:rsidRPr="005F1B04" w:rsidRDefault="00A51290" w:rsidP="00A51290">
      <w:pPr>
        <w:pStyle w:val="NoSpacing"/>
        <w:ind w:left="720" w:hanging="720"/>
        <w:rPr>
          <w:rFonts w:ascii="Arial" w:hAnsi="Arial" w:cs="Arial"/>
        </w:rPr>
      </w:pPr>
    </w:p>
    <w:p w14:paraId="5D2DC3B1" w14:textId="77777777" w:rsidR="00A51290" w:rsidRPr="005F1B04" w:rsidRDefault="00A51290" w:rsidP="00A51290">
      <w:pPr>
        <w:pStyle w:val="NoSpacing"/>
        <w:ind w:left="720" w:hanging="720"/>
        <w:rPr>
          <w:rFonts w:ascii="Arial" w:hAnsi="Arial" w:cs="Arial"/>
        </w:rPr>
      </w:pPr>
    </w:p>
    <w:p w14:paraId="765344EC" w14:textId="77777777" w:rsidR="00A51290" w:rsidRPr="005F1B04" w:rsidRDefault="00A51290" w:rsidP="00A51290">
      <w:pPr>
        <w:pStyle w:val="NoSpacing"/>
        <w:ind w:left="720" w:hanging="720"/>
        <w:rPr>
          <w:rFonts w:ascii="Arial" w:hAnsi="Arial" w:cs="Arial"/>
        </w:rPr>
      </w:pPr>
    </w:p>
    <w:p w14:paraId="345279F8" w14:textId="63C0A849" w:rsidR="005869B5" w:rsidRPr="005F1B04" w:rsidRDefault="005869B5" w:rsidP="00E00680">
      <w:pPr>
        <w:rPr>
          <w:rFonts w:ascii="Arial" w:hAnsi="Arial" w:cs="Arial"/>
        </w:rPr>
      </w:pPr>
    </w:p>
    <w:sectPr w:rsidR="005869B5" w:rsidRPr="005F1B04" w:rsidSect="00396DC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F653C" w14:textId="77777777" w:rsidR="00907CC2" w:rsidRDefault="00907CC2" w:rsidP="005869B5">
      <w:pPr>
        <w:spacing w:after="0" w:line="240" w:lineRule="auto"/>
      </w:pPr>
      <w:r>
        <w:separator/>
      </w:r>
    </w:p>
  </w:endnote>
  <w:endnote w:type="continuationSeparator" w:id="0">
    <w:p w14:paraId="2C366E0F" w14:textId="77777777" w:rsidR="00907CC2" w:rsidRDefault="00907CC2" w:rsidP="00586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710675"/>
      <w:docPartObj>
        <w:docPartGallery w:val="Page Numbers (Bottom of Page)"/>
        <w:docPartUnique/>
      </w:docPartObj>
    </w:sdtPr>
    <w:sdtEndPr>
      <w:rPr>
        <w:rFonts w:ascii="Arial" w:hAnsi="Arial" w:cs="Arial"/>
        <w:noProof/>
      </w:rPr>
    </w:sdtEndPr>
    <w:sdtContent>
      <w:p w14:paraId="7D65BFB4" w14:textId="1E0E6690" w:rsidR="00124D3B" w:rsidRPr="005F1B04" w:rsidRDefault="00124D3B">
        <w:pPr>
          <w:pStyle w:val="Footer"/>
          <w:jc w:val="right"/>
          <w:rPr>
            <w:rFonts w:ascii="Arial" w:hAnsi="Arial" w:cs="Arial"/>
          </w:rPr>
        </w:pPr>
        <w:r w:rsidRPr="005F1B04">
          <w:rPr>
            <w:rFonts w:ascii="Arial" w:hAnsi="Arial" w:cs="Arial"/>
          </w:rPr>
          <w:fldChar w:fldCharType="begin"/>
        </w:r>
        <w:r w:rsidRPr="005F1B04">
          <w:rPr>
            <w:rFonts w:ascii="Arial" w:hAnsi="Arial" w:cs="Arial"/>
          </w:rPr>
          <w:instrText xml:space="preserve"> PAGE   \* MERGEFORMAT </w:instrText>
        </w:r>
        <w:r w:rsidRPr="005F1B04">
          <w:rPr>
            <w:rFonts w:ascii="Arial" w:hAnsi="Arial" w:cs="Arial"/>
          </w:rPr>
          <w:fldChar w:fldCharType="separate"/>
        </w:r>
        <w:r w:rsidR="009175A5">
          <w:rPr>
            <w:rFonts w:ascii="Arial" w:hAnsi="Arial" w:cs="Arial"/>
            <w:noProof/>
          </w:rPr>
          <w:t>1</w:t>
        </w:r>
        <w:r w:rsidRPr="005F1B04">
          <w:rPr>
            <w:rFonts w:ascii="Arial" w:hAnsi="Arial" w:cs="Arial"/>
            <w:noProof/>
          </w:rPr>
          <w:fldChar w:fldCharType="end"/>
        </w:r>
      </w:p>
    </w:sdtContent>
  </w:sdt>
  <w:p w14:paraId="437868CE" w14:textId="77777777" w:rsidR="00124D3B" w:rsidRDefault="00124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9934A" w14:textId="77777777" w:rsidR="00907CC2" w:rsidRDefault="00907CC2" w:rsidP="005869B5">
      <w:pPr>
        <w:spacing w:after="0" w:line="240" w:lineRule="auto"/>
      </w:pPr>
      <w:r>
        <w:separator/>
      </w:r>
    </w:p>
  </w:footnote>
  <w:footnote w:type="continuationSeparator" w:id="0">
    <w:p w14:paraId="77115EE4" w14:textId="77777777" w:rsidR="00907CC2" w:rsidRDefault="00907CC2" w:rsidP="005869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02020"/>
    <w:multiLevelType w:val="hybridMultilevel"/>
    <w:tmpl w:val="411C4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DA3F99"/>
    <w:multiLevelType w:val="multilevel"/>
    <w:tmpl w:val="00ECDDA8"/>
    <w:lvl w:ilvl="0">
      <w:start w:val="8"/>
      <w:numFmt w:val="decimal"/>
      <w:lvlText w:val="%1"/>
      <w:lvlJc w:val="left"/>
      <w:pPr>
        <w:ind w:left="525" w:hanging="525"/>
      </w:pPr>
    </w:lvl>
    <w:lvl w:ilvl="1">
      <w:start w:val="2"/>
      <w:numFmt w:val="decimal"/>
      <w:lvlText w:val="%1.%2"/>
      <w:lvlJc w:val="left"/>
      <w:pPr>
        <w:ind w:left="525" w:hanging="525"/>
      </w:pPr>
    </w:lvl>
    <w:lvl w:ilvl="2">
      <w:start w:val="3"/>
      <w:numFmt w:val="decimal"/>
      <w:lvlText w:val="%1.%2.%3"/>
      <w:lvlJc w:val="left"/>
      <w:pPr>
        <w:ind w:left="1430" w:hanging="720"/>
      </w:pPr>
    </w:lvl>
    <w:lvl w:ilvl="3">
      <w:start w:val="1"/>
      <w:numFmt w:val="decimal"/>
      <w:lvlText w:val="%1.%2.%3.%4"/>
      <w:lvlJc w:val="left"/>
      <w:pPr>
        <w:ind w:left="2145" w:hanging="1080"/>
      </w:pPr>
    </w:lvl>
    <w:lvl w:ilvl="4">
      <w:start w:val="1"/>
      <w:numFmt w:val="decimal"/>
      <w:lvlText w:val="%1.%2.%3.%4.%5"/>
      <w:lvlJc w:val="left"/>
      <w:pPr>
        <w:ind w:left="2500" w:hanging="1080"/>
      </w:pPr>
    </w:lvl>
    <w:lvl w:ilvl="5">
      <w:start w:val="1"/>
      <w:numFmt w:val="decimal"/>
      <w:lvlText w:val="%1.%2.%3.%4.%5.%6"/>
      <w:lvlJc w:val="left"/>
      <w:pPr>
        <w:ind w:left="3215" w:hanging="1440"/>
      </w:pPr>
    </w:lvl>
    <w:lvl w:ilvl="6">
      <w:start w:val="1"/>
      <w:numFmt w:val="decimal"/>
      <w:lvlText w:val="%1.%2.%3.%4.%5.%6.%7"/>
      <w:lvlJc w:val="left"/>
      <w:pPr>
        <w:ind w:left="3570" w:hanging="1440"/>
      </w:pPr>
    </w:lvl>
    <w:lvl w:ilvl="7">
      <w:start w:val="1"/>
      <w:numFmt w:val="decimal"/>
      <w:lvlText w:val="%1.%2.%3.%4.%5.%6.%7.%8"/>
      <w:lvlJc w:val="left"/>
      <w:pPr>
        <w:ind w:left="4285" w:hanging="1800"/>
      </w:pPr>
    </w:lvl>
    <w:lvl w:ilvl="8">
      <w:start w:val="1"/>
      <w:numFmt w:val="decimal"/>
      <w:lvlText w:val="%1.%2.%3.%4.%5.%6.%7.%8.%9"/>
      <w:lvlJc w:val="left"/>
      <w:pPr>
        <w:ind w:left="4640" w:hanging="1800"/>
      </w:pPr>
    </w:lvl>
  </w:abstractNum>
  <w:abstractNum w:abstractNumId="2">
    <w:nsid w:val="29B1182F"/>
    <w:multiLevelType w:val="hybridMultilevel"/>
    <w:tmpl w:val="ECB45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C7C5CCD"/>
    <w:multiLevelType w:val="hybridMultilevel"/>
    <w:tmpl w:val="030E6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85F2DF3"/>
    <w:multiLevelType w:val="hybridMultilevel"/>
    <w:tmpl w:val="1BA287E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95C0318"/>
    <w:multiLevelType w:val="hybridMultilevel"/>
    <w:tmpl w:val="BE0077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4D07DC7"/>
    <w:multiLevelType w:val="hybridMultilevel"/>
    <w:tmpl w:val="058E63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6"/>
  </w:num>
  <w:num w:numId="3">
    <w:abstractNumId w:val="5"/>
  </w:num>
  <w:num w:numId="4">
    <w:abstractNumId w:val="2"/>
  </w:num>
  <w:num w:numId="5">
    <w:abstractNumId w:val="3"/>
  </w:num>
  <w:num w:numId="6">
    <w:abstractNumId w:val="1"/>
    <w:lvlOverride w:ilvl="0">
      <w:startOverride w:val="8"/>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0AE"/>
    <w:rsid w:val="000430AE"/>
    <w:rsid w:val="00053498"/>
    <w:rsid w:val="00053907"/>
    <w:rsid w:val="000911FE"/>
    <w:rsid w:val="000C2F5A"/>
    <w:rsid w:val="000F2D43"/>
    <w:rsid w:val="00122E69"/>
    <w:rsid w:val="00124D3B"/>
    <w:rsid w:val="0015720A"/>
    <w:rsid w:val="001F608D"/>
    <w:rsid w:val="001F66AC"/>
    <w:rsid w:val="0020233C"/>
    <w:rsid w:val="00286786"/>
    <w:rsid w:val="002E0396"/>
    <w:rsid w:val="0036738B"/>
    <w:rsid w:val="00396DC9"/>
    <w:rsid w:val="003A0EE7"/>
    <w:rsid w:val="003A6720"/>
    <w:rsid w:val="003D322F"/>
    <w:rsid w:val="00404F8F"/>
    <w:rsid w:val="00461E8D"/>
    <w:rsid w:val="00465A09"/>
    <w:rsid w:val="004C7F51"/>
    <w:rsid w:val="004E1142"/>
    <w:rsid w:val="005067A3"/>
    <w:rsid w:val="005079BC"/>
    <w:rsid w:val="00513040"/>
    <w:rsid w:val="005869B5"/>
    <w:rsid w:val="005947D0"/>
    <w:rsid w:val="005F1B04"/>
    <w:rsid w:val="00682F45"/>
    <w:rsid w:val="00716EC4"/>
    <w:rsid w:val="00721A59"/>
    <w:rsid w:val="007629AC"/>
    <w:rsid w:val="00850873"/>
    <w:rsid w:val="008A43AF"/>
    <w:rsid w:val="008E6CBD"/>
    <w:rsid w:val="00907CC2"/>
    <w:rsid w:val="009175A5"/>
    <w:rsid w:val="00950FA6"/>
    <w:rsid w:val="00A51290"/>
    <w:rsid w:val="00B060DB"/>
    <w:rsid w:val="00C82312"/>
    <w:rsid w:val="00D70A51"/>
    <w:rsid w:val="00DD401C"/>
    <w:rsid w:val="00E00680"/>
    <w:rsid w:val="00E24ABF"/>
    <w:rsid w:val="00EC5D42"/>
    <w:rsid w:val="00ED2CFB"/>
    <w:rsid w:val="00F34777"/>
    <w:rsid w:val="00F617DD"/>
    <w:rsid w:val="00F714DB"/>
    <w:rsid w:val="00FA7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48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A51290"/>
    <w:pPr>
      <w:keepNext/>
      <w:spacing w:before="240" w:after="240" w:line="240" w:lineRule="auto"/>
      <w:outlineLvl w:val="1"/>
    </w:pPr>
    <w:rPr>
      <w:rFonts w:ascii="Arial" w:eastAsia="Times New Roman" w:hAnsi="Arial" w:cs="Arial"/>
      <w:b/>
      <w:bCs/>
      <w:iCs/>
      <w:sz w:val="28"/>
      <w:szCs w:val="28"/>
      <w:lang w:eastAsia="en-GB"/>
    </w:rPr>
  </w:style>
  <w:style w:type="paragraph" w:styleId="Heading3">
    <w:name w:val="heading 3"/>
    <w:basedOn w:val="Normal"/>
    <w:next w:val="Normal"/>
    <w:link w:val="Heading3Char"/>
    <w:semiHidden/>
    <w:unhideWhenUsed/>
    <w:qFormat/>
    <w:rsid w:val="00A51290"/>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873"/>
    <w:pPr>
      <w:ind w:left="720"/>
      <w:contextualSpacing/>
    </w:pPr>
  </w:style>
  <w:style w:type="table" w:styleId="TableGrid">
    <w:name w:val="Table Grid"/>
    <w:basedOn w:val="TableNormal"/>
    <w:uiPriority w:val="39"/>
    <w:rsid w:val="00850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869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9B5"/>
    <w:rPr>
      <w:sz w:val="20"/>
      <w:szCs w:val="20"/>
    </w:rPr>
  </w:style>
  <w:style w:type="character" w:styleId="FootnoteReference">
    <w:name w:val="footnote reference"/>
    <w:basedOn w:val="DefaultParagraphFont"/>
    <w:uiPriority w:val="99"/>
    <w:semiHidden/>
    <w:unhideWhenUsed/>
    <w:rsid w:val="005869B5"/>
    <w:rPr>
      <w:vertAlign w:val="superscript"/>
    </w:rPr>
  </w:style>
  <w:style w:type="character" w:styleId="CommentReference">
    <w:name w:val="annotation reference"/>
    <w:basedOn w:val="DefaultParagraphFont"/>
    <w:uiPriority w:val="99"/>
    <w:semiHidden/>
    <w:unhideWhenUsed/>
    <w:rsid w:val="00124D3B"/>
    <w:rPr>
      <w:sz w:val="16"/>
      <w:szCs w:val="16"/>
    </w:rPr>
  </w:style>
  <w:style w:type="paragraph" w:styleId="CommentText">
    <w:name w:val="annotation text"/>
    <w:basedOn w:val="Normal"/>
    <w:link w:val="CommentTextChar"/>
    <w:semiHidden/>
    <w:unhideWhenUsed/>
    <w:rsid w:val="00124D3B"/>
    <w:pPr>
      <w:spacing w:line="240" w:lineRule="auto"/>
    </w:pPr>
    <w:rPr>
      <w:sz w:val="20"/>
      <w:szCs w:val="20"/>
    </w:rPr>
  </w:style>
  <w:style w:type="character" w:customStyle="1" w:styleId="CommentTextChar">
    <w:name w:val="Comment Text Char"/>
    <w:basedOn w:val="DefaultParagraphFont"/>
    <w:link w:val="CommentText"/>
    <w:semiHidden/>
    <w:rsid w:val="00124D3B"/>
    <w:rPr>
      <w:sz w:val="20"/>
      <w:szCs w:val="20"/>
    </w:rPr>
  </w:style>
  <w:style w:type="paragraph" w:styleId="CommentSubject">
    <w:name w:val="annotation subject"/>
    <w:basedOn w:val="CommentText"/>
    <w:next w:val="CommentText"/>
    <w:link w:val="CommentSubjectChar"/>
    <w:uiPriority w:val="99"/>
    <w:semiHidden/>
    <w:unhideWhenUsed/>
    <w:rsid w:val="00124D3B"/>
    <w:rPr>
      <w:b/>
      <w:bCs/>
    </w:rPr>
  </w:style>
  <w:style w:type="character" w:customStyle="1" w:styleId="CommentSubjectChar">
    <w:name w:val="Comment Subject Char"/>
    <w:basedOn w:val="CommentTextChar"/>
    <w:link w:val="CommentSubject"/>
    <w:uiPriority w:val="99"/>
    <w:semiHidden/>
    <w:rsid w:val="00124D3B"/>
    <w:rPr>
      <w:b/>
      <w:bCs/>
      <w:sz w:val="20"/>
      <w:szCs w:val="20"/>
    </w:rPr>
  </w:style>
  <w:style w:type="paragraph" w:styleId="BalloonText">
    <w:name w:val="Balloon Text"/>
    <w:basedOn w:val="Normal"/>
    <w:link w:val="BalloonTextChar"/>
    <w:uiPriority w:val="99"/>
    <w:semiHidden/>
    <w:unhideWhenUsed/>
    <w:rsid w:val="00124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D3B"/>
    <w:rPr>
      <w:rFonts w:ascii="Segoe UI" w:hAnsi="Segoe UI" w:cs="Segoe UI"/>
      <w:sz w:val="18"/>
      <w:szCs w:val="18"/>
    </w:rPr>
  </w:style>
  <w:style w:type="paragraph" w:styleId="Header">
    <w:name w:val="header"/>
    <w:basedOn w:val="Normal"/>
    <w:link w:val="HeaderChar"/>
    <w:uiPriority w:val="99"/>
    <w:unhideWhenUsed/>
    <w:rsid w:val="00124D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D3B"/>
  </w:style>
  <w:style w:type="paragraph" w:styleId="Footer">
    <w:name w:val="footer"/>
    <w:basedOn w:val="Normal"/>
    <w:link w:val="FooterChar"/>
    <w:uiPriority w:val="99"/>
    <w:unhideWhenUsed/>
    <w:rsid w:val="00124D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D3B"/>
  </w:style>
  <w:style w:type="character" w:customStyle="1" w:styleId="Heading2Char">
    <w:name w:val="Heading 2 Char"/>
    <w:basedOn w:val="DefaultParagraphFont"/>
    <w:link w:val="Heading2"/>
    <w:semiHidden/>
    <w:rsid w:val="00A51290"/>
    <w:rPr>
      <w:rFonts w:ascii="Arial" w:eastAsia="Times New Roman" w:hAnsi="Arial" w:cs="Arial"/>
      <w:b/>
      <w:bCs/>
      <w:iCs/>
      <w:sz w:val="28"/>
      <w:szCs w:val="28"/>
      <w:lang w:eastAsia="en-GB"/>
    </w:rPr>
  </w:style>
  <w:style w:type="character" w:customStyle="1" w:styleId="Heading3Char">
    <w:name w:val="Heading 3 Char"/>
    <w:basedOn w:val="DefaultParagraphFont"/>
    <w:link w:val="Heading3"/>
    <w:semiHidden/>
    <w:rsid w:val="00A51290"/>
    <w:rPr>
      <w:rFonts w:asciiTheme="majorHAnsi" w:eastAsiaTheme="majorEastAsia" w:hAnsiTheme="majorHAnsi" w:cstheme="majorBidi"/>
      <w:color w:val="1F4D78" w:themeColor="accent1" w:themeShade="7F"/>
      <w:sz w:val="24"/>
      <w:szCs w:val="24"/>
      <w:lang w:eastAsia="en-GB"/>
    </w:rPr>
  </w:style>
  <w:style w:type="paragraph" w:styleId="NoSpacing">
    <w:name w:val="No Spacing"/>
    <w:uiPriority w:val="1"/>
    <w:qFormat/>
    <w:rsid w:val="00A51290"/>
    <w:pPr>
      <w:spacing w:after="0" w:line="240" w:lineRule="auto"/>
    </w:pPr>
    <w:rPr>
      <w:rFonts w:ascii="Times New Roman" w:eastAsia="Times New Roman" w:hAnsi="Times New Roman" w:cs="Times New Roman"/>
    </w:rPr>
  </w:style>
  <w:style w:type="paragraph" w:customStyle="1" w:styleId="Body1">
    <w:name w:val="Body 1"/>
    <w:basedOn w:val="Normal"/>
    <w:rsid w:val="00A51290"/>
    <w:pPr>
      <w:adjustRightInd w:val="0"/>
      <w:spacing w:after="240" w:line="240" w:lineRule="auto"/>
      <w:ind w:left="851"/>
      <w:jc w:val="both"/>
    </w:pPr>
    <w:rPr>
      <w:rFonts w:ascii="Arial" w:eastAsia="Arial" w:hAnsi="Arial" w:cs="Arial"/>
      <w:sz w:val="20"/>
      <w:szCs w:val="20"/>
      <w:lang w:eastAsia="en-GB"/>
    </w:rPr>
  </w:style>
  <w:style w:type="paragraph" w:customStyle="1" w:styleId="CoversheetTitle">
    <w:name w:val="Coversheet Title"/>
    <w:basedOn w:val="Normal"/>
    <w:autoRedefine/>
    <w:rsid w:val="005F1B04"/>
    <w:pPr>
      <w:spacing w:before="480" w:after="480" w:line="300" w:lineRule="atLeast"/>
      <w:jc w:val="center"/>
    </w:pPr>
    <w:rPr>
      <w:rFonts w:ascii="Arial" w:eastAsia="Times New Roman" w:hAnsi="Arial" w:cs="Arial"/>
      <w:b/>
      <w:smallCaps/>
      <w:sz w:val="32"/>
      <w:szCs w:val="32"/>
    </w:rPr>
  </w:style>
  <w:style w:type="paragraph" w:customStyle="1" w:styleId="CoversheetParagraph">
    <w:name w:val="Coversheet Paragraph"/>
    <w:basedOn w:val="Normal"/>
    <w:autoRedefine/>
    <w:rsid w:val="005F1B04"/>
    <w:pPr>
      <w:spacing w:after="0" w:line="300" w:lineRule="atLeast"/>
      <w:jc w:val="center"/>
    </w:pPr>
    <w:rPr>
      <w:rFonts w:ascii="Arial" w:eastAsia="Times New Roman" w:hAnsi="Arial" w:cs="Arial"/>
      <w:sz w:val="24"/>
      <w:szCs w:val="24"/>
    </w:rPr>
  </w:style>
  <w:style w:type="paragraph" w:customStyle="1" w:styleId="CoversheetTitle2">
    <w:name w:val="Coversheet Title2"/>
    <w:basedOn w:val="CoversheetTitle"/>
    <w:rsid w:val="005F1B04"/>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A51290"/>
    <w:pPr>
      <w:keepNext/>
      <w:spacing w:before="240" w:after="240" w:line="240" w:lineRule="auto"/>
      <w:outlineLvl w:val="1"/>
    </w:pPr>
    <w:rPr>
      <w:rFonts w:ascii="Arial" w:eastAsia="Times New Roman" w:hAnsi="Arial" w:cs="Arial"/>
      <w:b/>
      <w:bCs/>
      <w:iCs/>
      <w:sz w:val="28"/>
      <w:szCs w:val="28"/>
      <w:lang w:eastAsia="en-GB"/>
    </w:rPr>
  </w:style>
  <w:style w:type="paragraph" w:styleId="Heading3">
    <w:name w:val="heading 3"/>
    <w:basedOn w:val="Normal"/>
    <w:next w:val="Normal"/>
    <w:link w:val="Heading3Char"/>
    <w:semiHidden/>
    <w:unhideWhenUsed/>
    <w:qFormat/>
    <w:rsid w:val="00A51290"/>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873"/>
    <w:pPr>
      <w:ind w:left="720"/>
      <w:contextualSpacing/>
    </w:pPr>
  </w:style>
  <w:style w:type="table" w:styleId="TableGrid">
    <w:name w:val="Table Grid"/>
    <w:basedOn w:val="TableNormal"/>
    <w:uiPriority w:val="39"/>
    <w:rsid w:val="00850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869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9B5"/>
    <w:rPr>
      <w:sz w:val="20"/>
      <w:szCs w:val="20"/>
    </w:rPr>
  </w:style>
  <w:style w:type="character" w:styleId="FootnoteReference">
    <w:name w:val="footnote reference"/>
    <w:basedOn w:val="DefaultParagraphFont"/>
    <w:uiPriority w:val="99"/>
    <w:semiHidden/>
    <w:unhideWhenUsed/>
    <w:rsid w:val="005869B5"/>
    <w:rPr>
      <w:vertAlign w:val="superscript"/>
    </w:rPr>
  </w:style>
  <w:style w:type="character" w:styleId="CommentReference">
    <w:name w:val="annotation reference"/>
    <w:basedOn w:val="DefaultParagraphFont"/>
    <w:uiPriority w:val="99"/>
    <w:semiHidden/>
    <w:unhideWhenUsed/>
    <w:rsid w:val="00124D3B"/>
    <w:rPr>
      <w:sz w:val="16"/>
      <w:szCs w:val="16"/>
    </w:rPr>
  </w:style>
  <w:style w:type="paragraph" w:styleId="CommentText">
    <w:name w:val="annotation text"/>
    <w:basedOn w:val="Normal"/>
    <w:link w:val="CommentTextChar"/>
    <w:semiHidden/>
    <w:unhideWhenUsed/>
    <w:rsid w:val="00124D3B"/>
    <w:pPr>
      <w:spacing w:line="240" w:lineRule="auto"/>
    </w:pPr>
    <w:rPr>
      <w:sz w:val="20"/>
      <w:szCs w:val="20"/>
    </w:rPr>
  </w:style>
  <w:style w:type="character" w:customStyle="1" w:styleId="CommentTextChar">
    <w:name w:val="Comment Text Char"/>
    <w:basedOn w:val="DefaultParagraphFont"/>
    <w:link w:val="CommentText"/>
    <w:semiHidden/>
    <w:rsid w:val="00124D3B"/>
    <w:rPr>
      <w:sz w:val="20"/>
      <w:szCs w:val="20"/>
    </w:rPr>
  </w:style>
  <w:style w:type="paragraph" w:styleId="CommentSubject">
    <w:name w:val="annotation subject"/>
    <w:basedOn w:val="CommentText"/>
    <w:next w:val="CommentText"/>
    <w:link w:val="CommentSubjectChar"/>
    <w:uiPriority w:val="99"/>
    <w:semiHidden/>
    <w:unhideWhenUsed/>
    <w:rsid w:val="00124D3B"/>
    <w:rPr>
      <w:b/>
      <w:bCs/>
    </w:rPr>
  </w:style>
  <w:style w:type="character" w:customStyle="1" w:styleId="CommentSubjectChar">
    <w:name w:val="Comment Subject Char"/>
    <w:basedOn w:val="CommentTextChar"/>
    <w:link w:val="CommentSubject"/>
    <w:uiPriority w:val="99"/>
    <w:semiHidden/>
    <w:rsid w:val="00124D3B"/>
    <w:rPr>
      <w:b/>
      <w:bCs/>
      <w:sz w:val="20"/>
      <w:szCs w:val="20"/>
    </w:rPr>
  </w:style>
  <w:style w:type="paragraph" w:styleId="BalloonText">
    <w:name w:val="Balloon Text"/>
    <w:basedOn w:val="Normal"/>
    <w:link w:val="BalloonTextChar"/>
    <w:uiPriority w:val="99"/>
    <w:semiHidden/>
    <w:unhideWhenUsed/>
    <w:rsid w:val="00124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D3B"/>
    <w:rPr>
      <w:rFonts w:ascii="Segoe UI" w:hAnsi="Segoe UI" w:cs="Segoe UI"/>
      <w:sz w:val="18"/>
      <w:szCs w:val="18"/>
    </w:rPr>
  </w:style>
  <w:style w:type="paragraph" w:styleId="Header">
    <w:name w:val="header"/>
    <w:basedOn w:val="Normal"/>
    <w:link w:val="HeaderChar"/>
    <w:uiPriority w:val="99"/>
    <w:unhideWhenUsed/>
    <w:rsid w:val="00124D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D3B"/>
  </w:style>
  <w:style w:type="paragraph" w:styleId="Footer">
    <w:name w:val="footer"/>
    <w:basedOn w:val="Normal"/>
    <w:link w:val="FooterChar"/>
    <w:uiPriority w:val="99"/>
    <w:unhideWhenUsed/>
    <w:rsid w:val="00124D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D3B"/>
  </w:style>
  <w:style w:type="character" w:customStyle="1" w:styleId="Heading2Char">
    <w:name w:val="Heading 2 Char"/>
    <w:basedOn w:val="DefaultParagraphFont"/>
    <w:link w:val="Heading2"/>
    <w:semiHidden/>
    <w:rsid w:val="00A51290"/>
    <w:rPr>
      <w:rFonts w:ascii="Arial" w:eastAsia="Times New Roman" w:hAnsi="Arial" w:cs="Arial"/>
      <w:b/>
      <w:bCs/>
      <w:iCs/>
      <w:sz w:val="28"/>
      <w:szCs w:val="28"/>
      <w:lang w:eastAsia="en-GB"/>
    </w:rPr>
  </w:style>
  <w:style w:type="character" w:customStyle="1" w:styleId="Heading3Char">
    <w:name w:val="Heading 3 Char"/>
    <w:basedOn w:val="DefaultParagraphFont"/>
    <w:link w:val="Heading3"/>
    <w:semiHidden/>
    <w:rsid w:val="00A51290"/>
    <w:rPr>
      <w:rFonts w:asciiTheme="majorHAnsi" w:eastAsiaTheme="majorEastAsia" w:hAnsiTheme="majorHAnsi" w:cstheme="majorBidi"/>
      <w:color w:val="1F4D78" w:themeColor="accent1" w:themeShade="7F"/>
      <w:sz w:val="24"/>
      <w:szCs w:val="24"/>
      <w:lang w:eastAsia="en-GB"/>
    </w:rPr>
  </w:style>
  <w:style w:type="paragraph" w:styleId="NoSpacing">
    <w:name w:val="No Spacing"/>
    <w:uiPriority w:val="1"/>
    <w:qFormat/>
    <w:rsid w:val="00A51290"/>
    <w:pPr>
      <w:spacing w:after="0" w:line="240" w:lineRule="auto"/>
    </w:pPr>
    <w:rPr>
      <w:rFonts w:ascii="Times New Roman" w:eastAsia="Times New Roman" w:hAnsi="Times New Roman" w:cs="Times New Roman"/>
    </w:rPr>
  </w:style>
  <w:style w:type="paragraph" w:customStyle="1" w:styleId="Body1">
    <w:name w:val="Body 1"/>
    <w:basedOn w:val="Normal"/>
    <w:rsid w:val="00A51290"/>
    <w:pPr>
      <w:adjustRightInd w:val="0"/>
      <w:spacing w:after="240" w:line="240" w:lineRule="auto"/>
      <w:ind w:left="851"/>
      <w:jc w:val="both"/>
    </w:pPr>
    <w:rPr>
      <w:rFonts w:ascii="Arial" w:eastAsia="Arial" w:hAnsi="Arial" w:cs="Arial"/>
      <w:sz w:val="20"/>
      <w:szCs w:val="20"/>
      <w:lang w:eastAsia="en-GB"/>
    </w:rPr>
  </w:style>
  <w:style w:type="paragraph" w:customStyle="1" w:styleId="CoversheetTitle">
    <w:name w:val="Coversheet Title"/>
    <w:basedOn w:val="Normal"/>
    <w:autoRedefine/>
    <w:rsid w:val="005F1B04"/>
    <w:pPr>
      <w:spacing w:before="480" w:after="480" w:line="300" w:lineRule="atLeast"/>
      <w:jc w:val="center"/>
    </w:pPr>
    <w:rPr>
      <w:rFonts w:ascii="Arial" w:eastAsia="Times New Roman" w:hAnsi="Arial" w:cs="Arial"/>
      <w:b/>
      <w:smallCaps/>
      <w:sz w:val="32"/>
      <w:szCs w:val="32"/>
    </w:rPr>
  </w:style>
  <w:style w:type="paragraph" w:customStyle="1" w:styleId="CoversheetParagraph">
    <w:name w:val="Coversheet Paragraph"/>
    <w:basedOn w:val="Normal"/>
    <w:autoRedefine/>
    <w:rsid w:val="005F1B04"/>
    <w:pPr>
      <w:spacing w:after="0" w:line="300" w:lineRule="atLeast"/>
      <w:jc w:val="center"/>
    </w:pPr>
    <w:rPr>
      <w:rFonts w:ascii="Arial" w:eastAsia="Times New Roman" w:hAnsi="Arial" w:cs="Arial"/>
      <w:sz w:val="24"/>
      <w:szCs w:val="24"/>
    </w:rPr>
  </w:style>
  <w:style w:type="paragraph" w:customStyle="1" w:styleId="CoversheetTitle2">
    <w:name w:val="Coversheet Title2"/>
    <w:basedOn w:val="CoversheetTitle"/>
    <w:rsid w:val="005F1B0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759350">
      <w:bodyDiv w:val="1"/>
      <w:marLeft w:val="0"/>
      <w:marRight w:val="0"/>
      <w:marTop w:val="0"/>
      <w:marBottom w:val="0"/>
      <w:divBdr>
        <w:top w:val="none" w:sz="0" w:space="0" w:color="auto"/>
        <w:left w:val="none" w:sz="0" w:space="0" w:color="auto"/>
        <w:bottom w:val="none" w:sz="0" w:space="0" w:color="auto"/>
        <w:right w:val="none" w:sz="0" w:space="0" w:color="auto"/>
      </w:divBdr>
    </w:div>
    <w:div w:id="464205991">
      <w:bodyDiv w:val="1"/>
      <w:marLeft w:val="0"/>
      <w:marRight w:val="0"/>
      <w:marTop w:val="0"/>
      <w:marBottom w:val="0"/>
      <w:divBdr>
        <w:top w:val="none" w:sz="0" w:space="0" w:color="auto"/>
        <w:left w:val="none" w:sz="0" w:space="0" w:color="auto"/>
        <w:bottom w:val="none" w:sz="0" w:space="0" w:color="auto"/>
        <w:right w:val="none" w:sz="0" w:space="0" w:color="auto"/>
      </w:divBdr>
    </w:div>
    <w:div w:id="1122578781">
      <w:bodyDiv w:val="1"/>
      <w:marLeft w:val="0"/>
      <w:marRight w:val="0"/>
      <w:marTop w:val="0"/>
      <w:marBottom w:val="0"/>
      <w:divBdr>
        <w:top w:val="none" w:sz="0" w:space="0" w:color="auto"/>
        <w:left w:val="none" w:sz="0" w:space="0" w:color="auto"/>
        <w:bottom w:val="none" w:sz="0" w:space="0" w:color="auto"/>
        <w:right w:val="none" w:sz="0" w:space="0" w:color="auto"/>
      </w:divBdr>
    </w:div>
    <w:div w:id="175801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Jones</dc:creator>
  <cp:lastModifiedBy>Adrian Nash</cp:lastModifiedBy>
  <cp:revision>2</cp:revision>
  <dcterms:created xsi:type="dcterms:W3CDTF">2018-01-31T18:48:00Z</dcterms:created>
  <dcterms:modified xsi:type="dcterms:W3CDTF">2018-01-31T18:48:00Z</dcterms:modified>
</cp:coreProperties>
</file>